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  <w:b/>
          <w:color w:val="0000FF"/>
          <w:spacing w:val="-20"/>
          <w:sz w:val="36"/>
          <w:szCs w:val="36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395" cy="639166"/>
                <wp:effectExtent l="0" t="0" r="0" b="0"/>
                <wp:docPr id="1" name="Рисунок 1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08244699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47394" cy="639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51.0pt;height:50.3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jc w:val="center"/>
        <w:rPr>
          <w:rFonts w:ascii="Liberation Serif" w:hAnsi="Liberation Serif" w:cs="Liberation Serif" w:eastAsia="Liberation Serif"/>
          <w:color w:val="3333FF"/>
        </w:rPr>
      </w:pPr>
      <w:r>
        <w:rPr>
          <w:rFonts w:ascii="Liberation Serif" w:hAnsi="Liberation Serif" w:cs="Liberation Serif" w:eastAsia="Liberation Serif"/>
          <w:b/>
          <w:color w:val="3333FF"/>
          <w:spacing w:val="-20"/>
          <w:sz w:val="36"/>
          <w:szCs w:val="36"/>
        </w:rPr>
        <w:t xml:space="preserve">ДЕПАРТАМЕНТ ТАРИФНОЙ ПОЛИТИКИ, ЭНЕРГЕТИКИ</w:t>
      </w:r>
      <w:r/>
    </w:p>
    <w:p>
      <w:pPr>
        <w:jc w:val="center"/>
        <w:rPr>
          <w:rFonts w:ascii="Liberation Serif" w:hAnsi="Liberation Serif" w:cs="Liberation Serif" w:eastAsia="Liberation Serif"/>
          <w:color w:val="3333FF"/>
        </w:rPr>
      </w:pPr>
      <w:r>
        <w:rPr>
          <w:rFonts w:ascii="Liberation Serif" w:hAnsi="Liberation Serif" w:cs="Liberation Serif" w:eastAsia="Liberation Serif"/>
          <w:b/>
          <w:color w:val="3333FF"/>
          <w:spacing w:val="-20"/>
          <w:sz w:val="36"/>
          <w:szCs w:val="36"/>
        </w:rPr>
        <w:t xml:space="preserve">И ЖИЛИЩНО-КОММУНАЛЬНОГО КОМПЛЕКСА </w:t>
      </w:r>
      <w:r/>
    </w:p>
    <w:p>
      <w:pPr>
        <w:jc w:val="center"/>
        <w:rPr>
          <w:rFonts w:ascii="Liberation Serif" w:hAnsi="Liberation Serif" w:cs="Liberation Serif" w:eastAsia="Liberation Serif"/>
          <w:color w:val="3333FF"/>
        </w:rPr>
      </w:pPr>
      <w:r>
        <w:rPr>
          <w:rFonts w:ascii="Liberation Serif" w:hAnsi="Liberation Serif" w:cs="Liberation Serif" w:eastAsia="Liberation Serif"/>
          <w:b/>
          <w:color w:val="3333FF"/>
          <w:sz w:val="36"/>
          <w:szCs w:val="36"/>
        </w:rPr>
        <w:t xml:space="preserve">ЯМАЛО-НЕНЕЦКОГО АВТОНОМНОГО ОКРУГА</w:t>
      </w:r>
      <w:r/>
    </w:p>
    <w:p>
      <w:pPr>
        <w:jc w:val="center"/>
        <w:tabs>
          <w:tab w:val="left" w:pos="720" w:leader="none"/>
        </w:tabs>
        <w:rPr>
          <w:rFonts w:ascii="Liberation Serif" w:hAnsi="Liberation Serif" w:cs="Liberation Serif" w:eastAsia="Liberation Serif"/>
          <w:color w:val="3333FF"/>
        </w:rPr>
      </w:pPr>
      <w:r>
        <w:rPr>
          <w:rFonts w:ascii="Liberation Serif" w:hAnsi="Liberation Serif" w:cs="Liberation Serif" w:eastAsia="Liberation Serif"/>
          <w:color w:val="3333FF"/>
        </w:rPr>
      </w:r>
      <w:r/>
    </w:p>
    <w:p>
      <w:pPr>
        <w:jc w:val="center"/>
        <w:rPr>
          <w:rFonts w:ascii="Liberation Serif" w:hAnsi="Liberation Serif" w:cs="Liberation Serif" w:eastAsia="Liberation Serif"/>
          <w:color w:val="3333FF"/>
        </w:rPr>
      </w:pPr>
      <w:r>
        <w:rPr>
          <w:rFonts w:ascii="Liberation Serif" w:hAnsi="Liberation Serif" w:cs="Liberation Serif" w:eastAsia="Liberation Serif"/>
          <w:b/>
          <w:color w:val="3333FF"/>
          <w:sz w:val="40"/>
          <w:szCs w:val="40"/>
        </w:rPr>
        <w:t xml:space="preserve">ПРИКАЗ</w:t>
      </w:r>
      <w:r/>
    </w:p>
    <w:p>
      <w:pPr>
        <w:jc w:val="center"/>
        <w:rPr>
          <w:rFonts w:ascii="Liberation Serif" w:hAnsi="Liberation Serif" w:cs="Liberation Serif" w:eastAsia="Liberation Serif"/>
          <w:color w:val="3333FF"/>
        </w:rPr>
      </w:pPr>
      <w:r>
        <w:rPr>
          <w:rFonts w:ascii="Liberation Serif" w:hAnsi="Liberation Serif" w:cs="Liberation Serif" w:eastAsia="Liberation Serif"/>
          <w:color w:val="3333FF"/>
        </w:rPr>
      </w:r>
      <w:r/>
    </w:p>
    <w:p>
      <w:pPr>
        <w:tabs>
          <w:tab w:val="left" w:pos="9900" w:leader="none"/>
        </w:tabs>
        <w:rPr>
          <w:rFonts w:ascii="Liberation Serif" w:hAnsi="Liberation Serif" w:cs="Liberation Serif" w:eastAsia="Liberation Serif"/>
          <w:color w:val="3333FF"/>
        </w:rPr>
      </w:pPr>
      <w:r>
        <w:rPr>
          <w:rFonts w:ascii="Liberation Serif" w:hAnsi="Liberation Serif" w:cs="Liberation Serif" w:eastAsia="Liberation Serif"/>
          <w:color w:val="3333FF"/>
          <w:sz w:val="28"/>
          <w:szCs w:val="28"/>
        </w:rPr>
        <w:t xml:space="preserve">29 ноября</w:t>
      </w:r>
      <w:r>
        <w:rPr>
          <w:rFonts w:ascii="Liberation Serif" w:hAnsi="Liberation Serif" w:cs="Liberation Serif" w:eastAsia="Liberation Serif"/>
          <w:color w:val="3333FF"/>
          <w:sz w:val="28"/>
          <w:szCs w:val="28"/>
        </w:rPr>
        <w:t xml:space="preserve"> </w:t>
      </w:r>
      <w:r>
        <w:rPr>
          <w:rFonts w:ascii="Liberation Serif" w:hAnsi="Liberation Serif" w:cs="Liberation Serif" w:eastAsia="Liberation Serif"/>
          <w:color w:val="3333FF"/>
          <w:sz w:val="28"/>
          <w:szCs w:val="28"/>
        </w:rPr>
        <w:t xml:space="preserve">2022 г                                                                                             № </w:t>
      </w:r>
      <w:r>
        <w:rPr>
          <w:rFonts w:ascii="Liberation Serif" w:hAnsi="Liberation Serif" w:cs="Liberation Serif" w:eastAsia="Liberation Serif"/>
          <w:color w:val="3333FF"/>
          <w:sz w:val="28"/>
          <w:szCs w:val="28"/>
        </w:rPr>
        <w:t xml:space="preserve">718-т</w:t>
      </w:r>
      <w:r/>
    </w:p>
    <w:p>
      <w:pPr>
        <w:pStyle w:val="844"/>
        <w:rPr>
          <w:rFonts w:ascii="Liberation Serif" w:hAnsi="Liberation Serif" w:cs="Liberation Serif" w:eastAsia="Liberation Serif"/>
          <w:color w:val="0000FF"/>
          <w:lang w:val="ru-RU"/>
        </w:rPr>
      </w:pPr>
      <w:r>
        <w:rPr>
          <w:rFonts w:ascii="Liberation Serif" w:hAnsi="Liberation Serif" w:cs="Liberation Serif" w:eastAsia="Liberation Serif"/>
          <w:color w:val="0000FF"/>
          <w:lang w:val="ru-RU"/>
        </w:rPr>
      </w:r>
      <w:r/>
    </w:p>
    <w:p>
      <w:pPr>
        <w:pStyle w:val="844"/>
        <w:jc w:val="center"/>
        <w:rPr>
          <w:rFonts w:ascii="Liberation Serif" w:hAnsi="Liberation Serif" w:cs="Liberation Serif" w:eastAsia="Liberation Serif"/>
          <w:color w:val="0000FF"/>
          <w:lang w:val="ru-RU"/>
        </w:rPr>
      </w:pPr>
      <w:r>
        <w:rPr>
          <w:rFonts w:ascii="Liberation Serif" w:hAnsi="Liberation Serif" w:cs="Liberation Serif" w:eastAsia="Liberation Serif"/>
          <w:color w:val="0000FF"/>
          <w:sz w:val="24"/>
          <w:lang w:val="ru-RU"/>
        </w:rPr>
        <w:t xml:space="preserve">г. Салехард</w:t>
      </w:r>
      <w:r/>
    </w:p>
    <w:p>
      <w:pPr>
        <w:ind w:firstLine="709"/>
        <w:jc w:val="center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ind w:firstLine="709"/>
        <w:jc w:val="center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  <w:bCs/>
        </w:rPr>
        <w:t xml:space="preserve">Включен в ре</w:t>
      </w:r>
      <w:r>
        <w:rPr>
          <w:rFonts w:ascii="Liberation Serif" w:hAnsi="Liberation Serif" w:cs="Liberation Serif" w:eastAsia="Liberation Serif"/>
          <w:bCs/>
        </w:rPr>
        <w:t xml:space="preserve">гистр нормативных правовых актов </w:t>
      </w:r>
      <w:r/>
    </w:p>
    <w:p>
      <w:pPr>
        <w:ind w:firstLine="709"/>
        <w:jc w:val="center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  <w:bCs/>
        </w:rPr>
        <w:t xml:space="preserve">Ямало-Ненецкого автономного округа ___ ________ 2022 г.</w:t>
      </w:r>
      <w:r/>
    </w:p>
    <w:p>
      <w:pPr>
        <w:ind w:firstLine="709"/>
        <w:jc w:val="center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  <w:bCs/>
        </w:rPr>
        <w:t xml:space="preserve">Регистрационный № _____</w:t>
      </w:r>
      <w:r/>
    </w:p>
    <w:p>
      <w:pPr>
        <w:ind w:left="540"/>
        <w:jc w:val="center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contextualSpacing w:val="true"/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  <w:b/>
          <w:sz w:val="28"/>
          <w:szCs w:val="28"/>
        </w:rPr>
        <w:t xml:space="preserve">Об установлении цен (тарифов) на электрическую энергию </w:t>
      </w:r>
      <w:r/>
    </w:p>
    <w:p>
      <w:pPr>
        <w:contextualSpacing w:val="true"/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  <w:b/>
          <w:sz w:val="28"/>
          <w:szCs w:val="28"/>
        </w:rPr>
        <w:t xml:space="preserve">для населения и приравненных к нему категорий потребителей </w:t>
      </w:r>
      <w:r/>
    </w:p>
    <w:p>
      <w:pPr>
        <w:contextualSpacing w:val="true"/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  <w:b/>
          <w:sz w:val="28"/>
          <w:szCs w:val="28"/>
        </w:rPr>
        <w:t xml:space="preserve">на территории Ямало-Ненец</w:t>
      </w:r>
      <w:r>
        <w:rPr>
          <w:rFonts w:ascii="Liberation Serif" w:hAnsi="Liberation Serif" w:cs="Liberation Serif" w:eastAsia="Liberation Serif"/>
          <w:b/>
          <w:sz w:val="28"/>
          <w:szCs w:val="28"/>
        </w:rPr>
        <w:t xml:space="preserve">кого автономного округа, на 2022 - 2023 годы</w:t>
      </w:r>
      <w:r/>
    </w:p>
    <w:p>
      <w:pPr>
        <w:ind w:firstLine="540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jc w:val="both"/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rFonts w:ascii="Liberation Serif" w:hAnsi="Liberation Serif" w:cs="Liberation Serif" w:eastAsia="Liberation Serif"/>
          <w:sz w:val="28"/>
          <w:szCs w:val="28"/>
        </w:rPr>
        <w:t xml:space="preserve">В соответствии с Федеральным законом от 26 марта 2003 года № 35-ФЗ «Об электроэнергетике», постановлением Правительства Российской Федерации </w:t>
        <w:br/>
        <w:t xml:space="preserve">от 29 декабря 2011 года № 1178 «О ценообразовании в области регулируемых цен (тарифов) в электроэнергетике»,</w:t>
      </w:r>
      <w:r>
        <w:rPr>
          <w:sz w:val="28"/>
          <w:szCs w:val="28"/>
        </w:rPr>
        <w:t xml:space="preserve"> приказом ФАС России </w:t>
      </w:r>
      <w:r>
        <w:rPr>
          <w:rFonts w:ascii="Liberation Serif" w:hAnsi="Liberation Serif" w:cs="Liberation Serif" w:eastAsia="Liberation Serif"/>
          <w:color w:val="000000"/>
          <w:sz w:val="28"/>
          <w:szCs w:val="28"/>
        </w:rPr>
        <w:t xml:space="preserve">от 10 </w:t>
      </w:r>
      <w:r>
        <w:rPr>
          <w:rFonts w:ascii="Liberation Serif" w:hAnsi="Liberation Serif" w:cs="Liberation Serif" w:eastAsia="Liberation Serif"/>
          <w:color w:val="000000"/>
          <w:sz w:val="28"/>
          <w:szCs w:val="28"/>
        </w:rPr>
        <w:t xml:space="preserve">марта 2022 года </w:t>
      </w:r>
      <w:r>
        <w:rPr>
          <w:rFonts w:ascii="Liberation Serif" w:hAnsi="Liberation Serif" w:cs="Liberation Serif" w:eastAsia="Liberation Serif"/>
          <w:color w:val="000000"/>
          <w:sz w:val="28"/>
          <w:szCs w:val="28"/>
        </w:rPr>
        <w:t xml:space="preserve">№ 196/22 </w:t>
      </w:r>
      <w:r>
        <w:rPr>
          <w:rFonts w:ascii="Liberation Serif" w:hAnsi="Liberation Serif" w:cs="Liberation Serif" w:eastAsia="Liberation Serif"/>
          <w:sz w:val="28"/>
          <w:szCs w:val="28"/>
        </w:rPr>
        <w:t xml:space="preserve">«</w:t>
      </w:r>
      <w:r>
        <w:rPr>
          <w:rFonts w:ascii="Liberation Serif" w:hAnsi="Liberation Serif" w:cs="Liberation Serif" w:eastAsia="Liberation Serif"/>
          <w:color w:val="000000"/>
          <w:sz w:val="28"/>
          <w:szCs w:val="28"/>
        </w:rPr>
        <w:t xml:space="preserve">Об утверждении Регламента установления цен (тарифов) и (или) их предельных уровней, предусматривающего порядок регистрации, принятия </w:t>
      </w:r>
      <w:r>
        <w:rPr>
          <w:rFonts w:ascii="Liberation Serif" w:hAnsi="Liberation Serif" w:cs="Liberation Serif" w:eastAsia="Liberation Serif"/>
          <w:color w:val="000000"/>
          <w:sz w:val="28"/>
          <w:szCs w:val="28"/>
        </w:rPr>
        <w:br/>
        <w:t xml:space="preserve">к рассмотрению и выдачи отказов в рассмотрении заявлений об установлении цен (тарифов) и (или) </w:t>
      </w:r>
      <w:r>
        <w:rPr>
          <w:rFonts w:ascii="Liberation Serif" w:hAnsi="Liberation Serif" w:cs="Liberation Serif" w:eastAsia="Liberation Serif"/>
          <w:color w:val="000000"/>
          <w:sz w:val="28"/>
          <w:szCs w:val="28"/>
        </w:rPr>
        <w:t xml:space="preserve">их предельных уровней, и формы решения органа исполнительной власти субъекта Российской Федерации в области государственного регулирования тарифов</w:t>
      </w:r>
      <w:r>
        <w:rPr>
          <w:rFonts w:ascii="Liberation Serif" w:hAnsi="Liberation Serif" w:cs="Liberation Serif" w:eastAsia="Liberation Serif"/>
          <w:sz w:val="28"/>
          <w:szCs w:val="28"/>
        </w:rPr>
        <w:t xml:space="preserve">», постановлением Правительства Ямало-Ненецкого автономного округа от 25 декабря 2013 года № 1081-П </w:t>
      </w:r>
      <w:r>
        <w:rPr>
          <w:rFonts w:ascii="Liberation Serif" w:hAnsi="Liberation Serif" w:cs="Liberation Serif" w:eastAsia="Liberation Serif"/>
          <w:sz w:val="28"/>
          <w:szCs w:val="28"/>
        </w:rPr>
        <w:br/>
        <w:t xml:space="preserve">«О департ</w:t>
      </w:r>
      <w:r>
        <w:rPr>
          <w:rFonts w:ascii="Liberation Serif" w:hAnsi="Liberation Serif" w:cs="Liberation Serif" w:eastAsia="Liberation Serif"/>
          <w:sz w:val="28"/>
          <w:szCs w:val="28"/>
        </w:rPr>
        <w:t xml:space="preserve">аменте тарифной политики, энергетики и жилищно-коммунального комплекса Ямало-Ненецкого автономного округа» </w:t>
      </w:r>
      <w:r>
        <w:rPr>
          <w:rFonts w:ascii="Liberation Serif" w:hAnsi="Liberation Serif" w:cs="Liberation Serif" w:eastAsia="Liberation Serif"/>
          <w:b/>
          <w:sz w:val="28"/>
          <w:szCs w:val="28"/>
        </w:rPr>
        <w:t xml:space="preserve">п р и к а з ы в а ю:</w:t>
      </w:r>
      <w:r/>
    </w:p>
    <w:p>
      <w:pPr>
        <w:ind w:firstLine="709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ind w:firstLine="540"/>
        <w:jc w:val="both"/>
        <w:rPr>
          <w:rFonts w:ascii="Liberation Serif" w:hAnsi="Liberation Serif" w:cs="Liberation Serif" w:eastAsia="Liberation Serif"/>
          <w:sz w:val="28"/>
        </w:rPr>
      </w:pPr>
      <w:r>
        <w:rPr>
          <w:rFonts w:ascii="Liberation Serif" w:hAnsi="Liberation Serif" w:cs="Liberation Serif" w:eastAsia="Liberation Serif"/>
          <w:sz w:val="28"/>
          <w:szCs w:val="28"/>
        </w:rPr>
        <w:t xml:space="preserve">1. Установить с 01 декабря 2022 года по 31 декабря 2023 года </w:t>
      </w:r>
      <w:hyperlink r:id="rId12" w:tooltip="consultantplus://offline/ref=58344B958071A86B3646561228E60966DC92E4268CC732E0E688963FA3777EF3402C79FCB4CEF4D9C1E0E0d0j8J" w:history="1">
        <w:r>
          <w:rPr>
            <w:rFonts w:ascii="Liberation Serif" w:hAnsi="Liberation Serif" w:cs="Liberation Serif" w:eastAsia="Liberation Serif"/>
            <w:sz w:val="28"/>
            <w:szCs w:val="28"/>
          </w:rPr>
          <w:t xml:space="preserve">тарифы</w:t>
        </w:r>
      </w:hyperlink>
      <w:r>
        <w:rPr>
          <w:rFonts w:ascii="Liberation Serif" w:hAnsi="Liberation Serif" w:cs="Liberation Serif" w:eastAsia="Liberation Serif"/>
          <w:sz w:val="28"/>
          <w:szCs w:val="28"/>
        </w:rPr>
        <w:t xml:space="preserve">, согласно приложению к настоящему приказу.</w:t>
      </w:r>
      <w:r/>
    </w:p>
    <w:p>
      <w:pPr>
        <w:ind w:firstLine="540"/>
        <w:jc w:val="both"/>
        <w:rPr>
          <w:rFonts w:ascii="Liberation Serif" w:hAnsi="Liberation Serif" w:cs="Liberation Serif" w:eastAsia="Liberation Serif"/>
          <w:sz w:val="28"/>
          <w:szCs w:val="28"/>
        </w:rPr>
      </w:pPr>
      <w:r>
        <w:rPr>
          <w:rFonts w:ascii="Liberation Serif" w:hAnsi="Liberation Serif" w:cs="Liberation Serif" w:eastAsia="Liberation Serif"/>
          <w:sz w:val="28"/>
          <w:szCs w:val="28"/>
        </w:rPr>
        <w:t xml:space="preserve">2. Признать утратившим силу приказ </w:t>
      </w:r>
      <w:r>
        <w:rPr>
          <w:rFonts w:ascii="Liberation Serif" w:hAnsi="Liberation Serif" w:cs="Liberation Serif" w:eastAsia="Liberation Serif"/>
          <w:sz w:val="28"/>
          <w:szCs w:val="28"/>
        </w:rPr>
        <w:t xml:space="preserve">департамента</w:t>
      </w:r>
      <w:r>
        <w:rPr>
          <w:rFonts w:ascii="Liberation Serif" w:hAnsi="Liberation Serif" w:cs="Liberation Serif" w:eastAsia="Liberation Serif"/>
          <w:sz w:val="28"/>
          <w:szCs w:val="28"/>
        </w:rPr>
        <w:t xml:space="preserve"> тарифной политики, энергетики и жилищно-коммунального комплекса Ямало-Ненецкого автономног</w:t>
      </w:r>
      <w:r>
        <w:rPr>
          <w:rFonts w:ascii="Liberation Serif" w:hAnsi="Liberation Serif" w:cs="Liberation Serif" w:eastAsia="Liberation Serif"/>
          <w:sz w:val="28"/>
          <w:szCs w:val="28"/>
        </w:rPr>
        <w:t xml:space="preserve">о округа</w:t>
      </w:r>
      <w:r>
        <w:rPr>
          <w:rFonts w:ascii="Liberation Serif" w:hAnsi="Liberation Serif" w:cs="Liberation Serif" w:eastAsia="Liberation Serif"/>
          <w:sz w:val="28"/>
          <w:szCs w:val="28"/>
        </w:rPr>
        <w:t xml:space="preserve"> от 20 декабря 2021 года № 477-т </w:t>
      </w:r>
      <w:r>
        <w:rPr>
          <w:rFonts w:ascii="Liberation Serif" w:hAnsi="Liberation Serif" w:cs="Liberation Serif" w:eastAsia="Liberation Serif"/>
          <w:sz w:val="28"/>
          <w:szCs w:val="28"/>
        </w:rPr>
        <w:t xml:space="preserve">«Об установлении цен (тарифов) на электрическую энергию для населения и приравненных к нему категорий потребителей на территории Ямало-Ненецкого автономного округа, на 2022 год</w:t>
      </w:r>
      <w:r>
        <w:rPr>
          <w:rFonts w:ascii="Liberation Serif" w:hAnsi="Liberation Serif" w:cs="Liberation Serif" w:eastAsia="Liberation Serif"/>
          <w:sz w:val="28"/>
        </w:rPr>
        <w:t xml:space="preserve">».</w:t>
      </w:r>
      <w:r/>
    </w:p>
    <w:p>
      <w:pPr>
        <w:ind w:firstLine="540"/>
        <w:jc w:val="both"/>
        <w:rPr>
          <w:rFonts w:ascii="Liberation Serif" w:hAnsi="Liberation Serif" w:cs="Liberation Serif" w:eastAsia="Liberation Serif"/>
          <w:sz w:val="28"/>
          <w:szCs w:val="28"/>
        </w:rPr>
      </w:pPr>
      <w:r>
        <w:rPr>
          <w:rFonts w:ascii="Liberation Serif" w:hAnsi="Liberation Serif" w:cs="Liberation Serif" w:eastAsia="Liberation Serif"/>
          <w:sz w:val="28"/>
        </w:rPr>
        <w:t xml:space="preserve">3. Настоящий приказ вступает в силу </w:t>
      </w:r>
      <w:r>
        <w:rPr>
          <w:rFonts w:ascii="Liberation Serif" w:hAnsi="Liberation Serif" w:cs="Liberation Serif" w:eastAsia="Liberation Serif"/>
          <w:sz w:val="28"/>
        </w:rPr>
        <w:t xml:space="preserve">с 01 декабря 2022 года.</w:t>
      </w:r>
      <w:r/>
    </w:p>
    <w:p>
      <w:pPr>
        <w:ind w:firstLine="540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ind w:firstLine="540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ind w:firstLine="540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jc w:val="both"/>
        <w:rPr>
          <w:rFonts w:ascii="Liberation Serif" w:hAnsi="Liberation Serif" w:cs="Liberation Serif" w:eastAsia="Liberation Serif"/>
        </w:rPr>
        <w:outlineLvl w:val="0"/>
      </w:pPr>
      <w:r>
        <w:rPr>
          <w:rFonts w:ascii="Liberation Serif" w:hAnsi="Liberation Serif" w:cs="Liberation Serif" w:eastAsia="Liberation Serif"/>
          <w:sz w:val="28"/>
          <w:szCs w:val="28"/>
        </w:rPr>
        <w:t xml:space="preserve">Директор департамента                                                                     </w:t>
      </w:r>
      <w:r>
        <w:rPr>
          <w:rFonts w:ascii="Liberation Serif" w:hAnsi="Liberation Serif" w:cs="Liberation Serif" w:eastAsia="Liberation Serif"/>
          <w:bCs/>
          <w:sz w:val="28"/>
          <w:szCs w:val="28"/>
        </w:rPr>
        <w:t xml:space="preserve">Д.Н. Афанасьев</w:t>
      </w:r>
      <w:r/>
    </w:p>
    <w:p>
      <w:pPr>
        <w:jc w:val="both"/>
        <w:rPr>
          <w:rFonts w:ascii="Liberation Serif" w:hAnsi="Liberation Serif" w:cs="Liberation Serif" w:eastAsia="Liberation Serif"/>
        </w:rPr>
        <w:outlineLvl w:val="0"/>
      </w:pPr>
      <w:r>
        <w:rPr>
          <w:rFonts w:ascii="Liberation Serif" w:hAnsi="Liberation Serif" w:cs="Liberation Serif" w:eastAsia="Liberation Serif"/>
        </w:rPr>
      </w:r>
      <w:r/>
    </w:p>
    <w:p>
      <w:pPr>
        <w:ind w:left="5664" w:firstLine="708"/>
        <w:rPr>
          <w:rFonts w:ascii="Liberation Serif" w:hAnsi="Liberation Serif" w:cs="Liberation Serif" w:eastAsia="Liberation Serif"/>
        </w:rPr>
        <w:sectPr>
          <w:footnotePr/>
          <w:endnotePr/>
          <w:type w:val="nextPage"/>
          <w:pgSz w:w="11906" w:h="16838" w:orient="portrait"/>
          <w:pgMar w:top="1134" w:right="567" w:bottom="567" w:left="1701" w:header="709" w:footer="709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 w:eastAsia="Liberation Serif"/>
        </w:rPr>
      </w:r>
      <w:r/>
    </w:p>
    <w:p>
      <w:pPr>
        <w:contextualSpacing w:val="true"/>
        <w:ind w:left="5388" w:hanging="1"/>
        <w:rPr>
          <w:rFonts w:ascii="Liberation Serif" w:hAnsi="Liberation Serif" w:cs="Liberation Serif" w:eastAsia="Liberation Serif"/>
          <w:highlight w:val="none"/>
        </w:rPr>
      </w:pPr>
      <w:r>
        <w:rPr>
          <w:rFonts w:ascii="Liberation Serif" w:hAnsi="Liberation Serif" w:cs="Liberation Serif" w:eastAsia="Liberation Serif"/>
        </w:rPr>
        <w:t xml:space="preserve">Приложение</w:t>
      </w:r>
      <w:r/>
    </w:p>
    <w:p>
      <w:pPr>
        <w:contextualSpacing w:val="true"/>
        <w:ind w:left="5388" w:hanging="1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к приказу департамента тарифной политики, энергетики и жилищно-коммунального комплекса </w:t>
      </w:r>
      <w:bookmarkStart w:id="0" w:name="_GoBack"/>
      <w:r/>
      <w:bookmarkEnd w:id="0"/>
      <w:r>
        <w:rPr>
          <w:rFonts w:ascii="Liberation Serif" w:hAnsi="Liberation Serif" w:cs="Liberation Serif" w:eastAsia="Liberation Serif"/>
        </w:rPr>
        <w:t xml:space="preserve">Ямало-Ненецкого автономного округа </w:t>
      </w:r>
      <w:r/>
    </w:p>
    <w:p>
      <w:pPr>
        <w:contextualSpacing w:val="true"/>
        <w:ind w:left="5388" w:hanging="1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от 29 ноября 2022 года № 718-т</w:t>
      </w:r>
      <w:r/>
    </w:p>
    <w:p>
      <w:pPr>
        <w:contextualSpacing w:val="true"/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contextualSpacing w:val="true"/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contextualSpacing w:val="true"/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ЦЕНЫ (ТАРИФЫ)</w:t>
      </w:r>
      <w:r/>
    </w:p>
    <w:p>
      <w:pPr>
        <w:contextualSpacing w:val="true"/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НА ЭЛЕКТРИЧЕСКУЮ ЭНЕРГИЮ ДЛЯ НАСЕЛЕНИЯ И ПРИРАВНЕННЫХ</w:t>
      </w:r>
      <w:r/>
    </w:p>
    <w:p>
      <w:pPr>
        <w:contextualSpacing w:val="true"/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К НЕМУ КАТЕГОРИЙ ПОТРЕБИТЕЛЕЙ НА ТЕРРИТОРИИ ЯМАЛО-НЕНЕЦКОГО АВТОНОМНОГО ОКРУГА, НА 2022 - 2023 ГОДЫ</w:t>
      </w:r>
      <w:r/>
    </w:p>
    <w:p>
      <w:pPr>
        <w:pStyle w:val="835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83"/>
        <w:gridCol w:w="5121"/>
        <w:gridCol w:w="1474"/>
        <w:gridCol w:w="1644"/>
      </w:tblGrid>
      <w:tr>
        <w:trPr/>
        <w:tc>
          <w:tcPr>
            <w:gridSpan w:val="4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22" w:type="dxa"/>
            <w:vMerge w:val="restart"/>
            <w:textDirection w:val="lrTb"/>
            <w:noWrap w:val="false"/>
          </w:tcPr>
          <w:p>
            <w:pPr>
              <w:pStyle w:val="84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Ямало-Ненецкий автономный округ (территория Ямало-Ненецкого автономного округа, технологически не связанная с Единой энергетической системой России </w:t>
            </w:r>
            <w:r/>
          </w:p>
          <w:p>
            <w:pPr>
              <w:pStyle w:val="84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 т</w:t>
            </w:r>
            <w:r>
              <w:rPr>
                <w:rFonts w:ascii="Liberation Serif" w:hAnsi="Liberation Serif" w:cs="Liberation Serif" w:eastAsia="Liberation Serif"/>
              </w:rPr>
              <w:t xml:space="preserve">ехнологически изолированными территориальными электроэнергетическими системами)</w:t>
            </w:r>
            <w:r>
              <w:rPr>
                <w:rFonts w:ascii="Liberation Serif" w:hAnsi="Liberation Serif" w:cs="Liberation Serif" w:eastAsia="Liberation Serif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№</w:t>
            </w:r>
            <w:r/>
          </w:p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 п/п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Категории потребителей с разбивкой по ставкам и дифференциацией по зонам суток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Цена (тариф), руб./кВт·ч</w:t>
            </w:r>
            <w:r/>
          </w:p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(с учетом НДС)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vMerge w:val="continue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</w:rPr>
              <w:t xml:space="preserve">с   01.12.2022 </w:t>
            </w:r>
            <w:r>
              <w:rPr>
                <w:rFonts w:ascii="Liberation Serif" w:hAnsi="Liberation Serif" w:cs="Liberation Serif" w:eastAsia="Liberation Serif"/>
                <w:sz w:val="22"/>
              </w:rPr>
              <w:t xml:space="preserve">по 31.12.2023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2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 и приравненные к нему, за исключением населения и потребителей, указанных в </w:t>
            </w:r>
            <w:hyperlink w:history="1">
              <w:r>
                <w:rPr>
                  <w:rFonts w:ascii="Liberation Serif" w:hAnsi="Liberation Serif" w:cs="Liberation Serif" w:eastAsia="Liberation Serif"/>
                  <w:color w:val="0000FF"/>
                </w:rPr>
                <w:t xml:space="preserve">строках 2</w:t>
              </w:r>
            </w:hyperlink>
            <w:r>
              <w:rPr>
                <w:rFonts w:ascii="Liberation Serif" w:hAnsi="Liberation Serif" w:cs="Liberation Serif" w:eastAsia="Liberation Serif"/>
              </w:rPr>
              <w:t xml:space="preserve"> - </w:t>
            </w:r>
            <w:hyperlink w:history="1">
              <w:r>
                <w:rPr>
                  <w:rFonts w:ascii="Liberation Serif" w:hAnsi="Liberation Serif" w:cs="Liberation Serif" w:eastAsia="Liberation Serif"/>
                  <w:color w:val="0000FF"/>
                </w:rPr>
                <w:t xml:space="preserve">5</w:t>
              </w:r>
            </w:hyperlink>
            <w:r>
              <w:rPr>
                <w:rFonts w:ascii="Liberation Serif" w:hAnsi="Liberation Serif" w:cs="Liberation Serif" w:eastAsia="Liberation Serif"/>
              </w:rPr>
              <w:t xml:space="preserve">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erif" w:hAnsi="Liberation Serif" w:cs="Liberation Serif" w:eastAsia="Liberation Serif"/>
              </w:rPr>
              <w:t xml:space="preserve">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</w:t>
            </w:r>
            <w:r>
              <w:rPr>
                <w:rFonts w:ascii="Liberation Serif" w:hAnsi="Liberation Serif" w:cs="Liberation Serif" w:eastAsia="Liberation Serif"/>
              </w:rPr>
              <w:t xml:space="preserve">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</w:t>
            </w:r>
            <w:r>
              <w:rPr>
                <w:rFonts w:ascii="Liberation Serif" w:hAnsi="Liberation Serif" w:cs="Liberation Serif" w:eastAsia="Liberation Serif"/>
              </w:rPr>
              <w:t xml:space="preserve">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</w:t>
            </w:r>
            <w:r>
              <w:rPr>
                <w:rFonts w:ascii="Liberation Serif" w:hAnsi="Liberation Serif" w:cs="Liberation Serif" w:eastAsia="Liberation Serif"/>
              </w:rPr>
              <w:t xml:space="preserve">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</w:t>
            </w:r>
            <w:r>
              <w:rPr>
                <w:rFonts w:ascii="Liberation Serif" w:hAnsi="Liberation Serif" w:cs="Liberation Serif" w:eastAsia="Liberation Serif"/>
              </w:rPr>
              <w:t xml:space="preserve">го прибора учета электрической энергии.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0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3,53</w:t>
            </w: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/>
            <w:bookmarkStart w:id="1" w:name="Par43"/>
            <w:r/>
            <w:bookmarkEnd w:id="1"/>
            <w:r>
              <w:rPr>
                <w:rFonts w:ascii="Liberation Serif" w:hAnsi="Liberation Serif" w:cs="Liberation Serif" w:eastAsia="Liberation Serif"/>
              </w:rPr>
              <w:t xml:space="preserve">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городских населенных пунктах в домах, оборудованных стационарными электроплитами и электроотопительными установками,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</w:t>
            </w:r>
            <w:r>
              <w:rPr>
                <w:rFonts w:ascii="Liberation Serif" w:hAnsi="Liberation Serif" w:cs="Liberation Serif" w:eastAsia="Liberation Serif"/>
              </w:rPr>
              <w:t xml:space="preserve">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</w:t>
            </w:r>
            <w:r>
              <w:rPr>
                <w:rFonts w:ascii="Liberation Serif" w:hAnsi="Liberation Serif" w:cs="Liberation Serif" w:eastAsia="Liberation Serif"/>
              </w:rPr>
              <w:t xml:space="preserve">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</w:t>
            </w:r>
            <w:r>
              <w:rPr>
                <w:rFonts w:ascii="Liberation Serif" w:hAnsi="Liberation Serif" w:cs="Liberation Serif" w:eastAsia="Liberation Serif"/>
              </w:rPr>
              <w:t xml:space="preserve">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</w:t>
            </w:r>
            <w:r>
              <w:rPr>
                <w:rFonts w:ascii="Liberation Serif" w:hAnsi="Liberation Serif" w:cs="Liberation Serif" w:eastAsia="Liberation Serif"/>
              </w:rPr>
              <w:t xml:space="preserve">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</w:t>
            </w:r>
            <w:r>
              <w:rPr>
                <w:rFonts w:ascii="Liberation Serif" w:hAnsi="Liberation Serif" w:cs="Liberation Serif" w:eastAsia="Liberation Serif"/>
              </w:rPr>
              <w:t xml:space="preserve">ализированного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</w:t>
            </w:r>
            <w:r>
              <w:rPr>
                <w:rFonts w:ascii="Liberation Serif" w:hAnsi="Liberation Serif" w:cs="Liberation Serif" w:eastAsia="Liberation Serif"/>
              </w:rPr>
              <w:t xml:space="preserve">я по показаниям общего прибора учета электрической энергии.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2.1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2.2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1,19</w:t>
            </w:r>
            <w:r/>
          </w:p>
        </w:tc>
      </w:tr>
      <w:tr>
        <w:trPr>
          <w:trHeight w:val="5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2.3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2,46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1,19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городских населенных пунктах в домах, оборудованных стационарными электроплитами и не оборудованных электроотопительными установками,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</w:t>
            </w:r>
            <w:r>
              <w:rPr>
                <w:rFonts w:ascii="Liberation Serif" w:hAnsi="Liberation Serif" w:cs="Liberation Serif" w:eastAsia="Liberation Serif"/>
              </w:rPr>
              <w:t xml:space="preserve">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</w:t>
            </w:r>
            <w:r>
              <w:rPr>
                <w:rFonts w:ascii="Liberation Serif" w:hAnsi="Liberation Serif" w:cs="Liberation Serif" w:eastAsia="Liberation Serif"/>
              </w:rPr>
              <w:t xml:space="preserve">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</w:t>
            </w:r>
            <w:r>
              <w:rPr>
                <w:rFonts w:ascii="Liberation Serif" w:hAnsi="Liberation Serif" w:cs="Liberation Serif" w:eastAsia="Liberation Serif"/>
              </w:rPr>
              <w:t xml:space="preserve">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</w:t>
            </w:r>
            <w:r>
              <w:rPr>
                <w:rFonts w:ascii="Liberation Serif" w:hAnsi="Liberation Serif" w:cs="Liberation Serif" w:eastAsia="Liberation Serif"/>
              </w:rPr>
              <w:t xml:space="preserve">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</w:t>
            </w:r>
            <w:r>
              <w:rPr>
                <w:rFonts w:ascii="Liberation Serif" w:hAnsi="Liberation Serif" w:cs="Liberation Serif" w:eastAsia="Liberation Serif"/>
              </w:rPr>
              <w:t xml:space="preserve">е помещения специализированного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</w:t>
            </w:r>
            <w:r>
              <w:rPr>
                <w:rFonts w:ascii="Liberation Serif" w:hAnsi="Liberation Serif" w:cs="Liberation Serif" w:eastAsia="Liberation Serif"/>
              </w:rPr>
              <w:t xml:space="preserve">ру энергоснабжения по показаниям общего прибора учета электрической энергии.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3.1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3.2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1,19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3.3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2,46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1,19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4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городских населенных пунктах в домах, оборудованных электроотопительными установками и не оборудованных стационарными электроплитами,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</w:t>
            </w:r>
            <w:r>
              <w:rPr>
                <w:rFonts w:ascii="Liberation Serif" w:hAnsi="Liberation Serif" w:cs="Liberation Serif" w:eastAsia="Liberation Serif"/>
              </w:rPr>
              <w:t xml:space="preserve">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</w:t>
            </w:r>
            <w:r>
              <w:rPr>
                <w:rFonts w:ascii="Liberation Serif" w:hAnsi="Liberation Serif" w:cs="Liberation Serif" w:eastAsia="Liberation Serif"/>
              </w:rPr>
              <w:t xml:space="preserve">коммунальных услуг собственникам и пользователям жилых помещений и содержания об</w:t>
            </w:r>
            <w:r>
              <w:rPr>
                <w:rFonts w:ascii="Liberation Serif" w:hAnsi="Liberation Serif" w:cs="Liberation Serif" w:eastAsia="Liberation Serif"/>
              </w:rPr>
              <w:t xml:space="preserve">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</w:t>
            </w:r>
            <w:r>
              <w:rPr>
                <w:rFonts w:ascii="Liberation Serif" w:hAnsi="Liberation Serif" w:cs="Liberation Serif" w:eastAsia="Liberation Serif"/>
              </w:rPr>
              <w:t xml:space="preserve">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</w:t>
            </w:r>
            <w:r>
              <w:rPr>
                <w:rFonts w:ascii="Liberation Serif" w:hAnsi="Liberation Serif" w:cs="Liberation Serif" w:eastAsia="Liberation Serif"/>
              </w:rPr>
              <w:t xml:space="preserve">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</w:t>
            </w:r>
            <w:r>
              <w:rPr>
                <w:rFonts w:ascii="Liberation Serif" w:hAnsi="Liberation Serif" w:cs="Liberation Serif" w:eastAsia="Liberation Serif"/>
              </w:rPr>
              <w:t xml:space="preserve">е помещения специализированного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</w:t>
            </w:r>
            <w:r>
              <w:rPr>
                <w:rFonts w:ascii="Liberation Serif" w:hAnsi="Liberation Serif" w:cs="Liberation Serif" w:eastAsia="Liberation Serif"/>
              </w:rPr>
              <w:t xml:space="preserve">ру энергоснабжения по показаниям общего прибора учета электрической энергии.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4.1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4.2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1,19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4.3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2,46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1,19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/>
            <w:bookmarkStart w:id="2" w:name="Par127"/>
            <w:r/>
            <w:bookmarkEnd w:id="2"/>
            <w:r>
              <w:rPr>
                <w:rFonts w:ascii="Liberation Serif" w:hAnsi="Liberation Serif" w:cs="Liberation Serif" w:eastAsia="Liberation Serif"/>
              </w:rPr>
              <w:t xml:space="preserve">5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  <w:sz w:val="24"/>
              </w:rPr>
            </w:pPr>
            <w:r>
              <w:rPr>
                <w:rFonts w:ascii="Liberation Serif" w:hAnsi="Liberation Serif" w:cs="Liberation Serif" w:eastAsia="Liberation Serif"/>
                <w:sz w:val="24"/>
              </w:rPr>
              <w:t xml:space="preserve">Население, проживающее в сельских населенных пунктах, и приравненные к нему:</w:t>
            </w:r>
            <w:r>
              <w:rPr>
                <w:sz w:val="24"/>
              </w:rPr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  <w:sz w:val="24"/>
              </w:rPr>
            </w:pPr>
            <w:r>
              <w:rPr>
                <w:rFonts w:ascii="Liberation Serif" w:hAnsi="Liberation Serif" w:cs="Liberation Serif" w:eastAsia="Liberation Serif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</w:t>
            </w:r>
            <w:r>
              <w:rPr>
                <w:rFonts w:ascii="Liberation Serif" w:hAnsi="Liberation Serif" w:cs="Liberation Serif" w:eastAsia="Liberation Serif"/>
                <w:sz w:val="24"/>
              </w:rPr>
              <w:t xml:space="preserve">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sz w:val="24"/>
              </w:rPr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  <w:sz w:val="24"/>
              </w:rPr>
            </w:pPr>
            <w:r>
              <w:rPr>
                <w:rFonts w:ascii="Liberation Serif" w:hAnsi="Liberation Serif" w:cs="Liberation Serif" w:eastAsia="Liberation Serif"/>
                <w:sz w:val="24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</w:t>
            </w:r>
            <w:r>
              <w:rPr>
                <w:rFonts w:ascii="Liberation Serif" w:hAnsi="Liberation Serif" w:cs="Liberation Serif" w:eastAsia="Liberation Serif"/>
                <w:sz w:val="24"/>
              </w:rPr>
              <w:t xml:space="preserve">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</w:t>
            </w:r>
            <w:r>
              <w:rPr>
                <w:rFonts w:ascii="Liberation Serif" w:hAnsi="Liberation Serif" w:cs="Liberation Serif" w:eastAsia="Liberation Serif"/>
                <w:sz w:val="24"/>
              </w:rPr>
              <w:t xml:space="preserve">беженцами, а также жилые помещения для социальной защиты </w:t>
            </w:r>
            <w:r>
              <w:rPr>
                <w:rFonts w:ascii="Liberation Serif" w:hAnsi="Liberation Serif" w:cs="Liberation Serif" w:eastAsia="Liberation Serif"/>
                <w:sz w:val="24"/>
              </w:rPr>
              <w:t xml:space="preserve">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</w:t>
            </w:r>
            <w:r>
              <w:rPr>
                <w:rFonts w:ascii="Liberation Serif" w:hAnsi="Liberation Serif" w:cs="Liberation Serif" w:eastAsia="Liberation Serif"/>
                <w:sz w:val="24"/>
              </w:rPr>
              <w:t xml:space="preserve">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sz w:val="24"/>
              </w:rPr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  <w:sz w:val="23"/>
              </w:rPr>
            </w:pPr>
            <w:r>
              <w:rPr>
                <w:rFonts w:ascii="Liberation Serif" w:hAnsi="Liberation Serif" w:cs="Liberation Serif" w:eastAsia="Liberation Serif"/>
                <w:sz w:val="24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</w:t>
            </w:r>
            <w:r>
              <w:rPr>
                <w:rFonts w:ascii="Liberation Serif" w:hAnsi="Liberation Serif" w:cs="Liberation Serif" w:eastAsia="Liberation Serif"/>
                <w:sz w:val="24"/>
              </w:rPr>
              <w:t xml:space="preserve">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  <w:r>
              <w:rPr>
                <w:sz w:val="23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1,19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2,46</w:t>
            </w: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2,41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1,19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Потребители, приравненные к населению: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6.1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</w:t>
            </w:r>
            <w:r>
              <w:rPr>
                <w:rFonts w:ascii="Liberation Serif" w:hAnsi="Liberation Serif" w:cs="Liberation Serif" w:eastAsia="Liberation Serif"/>
              </w:rPr>
              <w:t xml:space="preserve">льские кооперативы либо управляющие организации),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</w:t>
            </w:r>
            <w:r>
              <w:rPr>
                <w:rFonts w:ascii="Liberation Serif" w:hAnsi="Liberation Serif" w:cs="Liberation Serif" w:eastAsia="Liberation Serif"/>
              </w:rPr>
              <w:t xml:space="preserve">щения в домах системы социального обслуживания населения, жилые помещения фонда для временного поселения вынужденных переселенцев, для временного поселения лиц, признанных беженцами, а также жилые помещения для социальной защиты отдельных категорий граждан</w:t>
            </w:r>
            <w:r>
              <w:rPr>
                <w:rFonts w:ascii="Liberation Serif" w:hAnsi="Liberation Serif" w:cs="Liberation Serif" w:eastAsia="Liberation Serif"/>
              </w:rPr>
              <w:t xml:space="preserve">, приобретающие электрическую энергию (мощность) для коммунально-бытового потребления населения в объемах фактического потребления электрической энергии населения и объемах электрической энергии, израсходованной на места общего пользования, за исключением: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исполнителей коммунальных услуг (товариществ собственников жилья, жилищно-строительных, жилищных или иных специализированных потребительских кооперативов либо управляющих организаций), приобретающих электрическую энергию (мощность) для предоставления комм</w:t>
            </w:r>
            <w:r>
              <w:rPr>
                <w:rFonts w:ascii="Liberation Serif" w:hAnsi="Liberation Serif" w:cs="Liberation Serif" w:eastAsia="Liberation Serif"/>
              </w:rPr>
              <w:t xml:space="preserve">унальных услуг собственникам и пользователям жилых помещений и содержания общего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наймодателей (или уполномоченных ими лиц), предоставляющих гражданам жилые помещения специализированного жилищного фонда, включая жилые помеще</w:t>
            </w:r>
            <w:r>
              <w:rPr>
                <w:rFonts w:ascii="Liberation Serif" w:hAnsi="Liberation Serif" w:cs="Liberation Serif" w:eastAsia="Liberation Serif"/>
              </w:rPr>
              <w:t xml:space="preserve">ния в общежитиях, жилые помещения маневренного </w:t>
            </w:r>
            <w:r>
              <w:rPr>
                <w:rFonts w:ascii="Liberation Serif" w:hAnsi="Liberation Serif" w:cs="Liberation Serif" w:eastAsia="Liberation Serif"/>
              </w:rPr>
              <w:t xml:space="preserve">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</w:t>
            </w:r>
            <w:r>
              <w:rPr>
                <w:rFonts w:ascii="Liberation Serif" w:hAnsi="Liberation Serif" w:cs="Liberation Serif" w:eastAsia="Liberation Serif"/>
              </w:rPr>
              <w:t xml:space="preserve">х беженцами, а также жилые помещения для социальной защиты отдельных категорий граждан, приобретающих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</w:t>
            </w:r>
            <w:r>
              <w:rPr>
                <w:rFonts w:ascii="Liberation Serif" w:hAnsi="Liberation Serif" w:cs="Liberation Serif" w:eastAsia="Liberation Serif"/>
              </w:rPr>
              <w:t xml:space="preserve">елением и содержания мест общего пользования в домах, в которых имеются жилые помещения специализированного жилого фонда.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6.1.1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6.1.2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6.1.3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Садоводческие некоммерческие товарищества и огороднические некоммерческие товарищества.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6.2.1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>
          <w:trHeight w:val="457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6.2.2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6.2.3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3,53</w:t>
            </w: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6.3.1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6.3.2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6.3.3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6.4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Содержащиеся за счет прихожан религиозные организации.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6.4.1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6.4.2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3,51</w:t>
            </w: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6.4.3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>
          <w:trHeight w:val="617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6.5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населению категориям потребителей в объемах фактического потребления населения и пр</w:t>
            </w:r>
            <w:r>
              <w:rPr>
                <w:rFonts w:ascii="Liberation Serif" w:hAnsi="Liberation Serif" w:cs="Liberation Serif" w:eastAsia="Liberation Serif"/>
              </w:rPr>
              <w:t xml:space="preserve">иравненных к нему категорий потребителей,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6.5.1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6.5.2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6.5.3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6.6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Некоммерческие объединения граждан (гаражно-строительные, гаражные кооперативы),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6.6.1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</w:t>
            </w:r>
            <w:r>
              <w:rPr>
                <w:rFonts w:ascii="Liberation Serif" w:hAnsi="Liberation Serif" w:cs="Liberation Serif" w:eastAsia="Liberation Serif"/>
              </w:rPr>
              <w:t xml:space="preserve">чный тариф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6.6.2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двум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Дневная зона (пиковая и полупиковая)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6.6.3</w:t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239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Одноставочный тариф, дифференцированный по трем зонам суток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both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3,53</w:t>
            </w: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Полупиковая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3,45</w:t>
            </w: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Ночная зона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  <w:szCs w:val="22"/>
              </w:rPr>
              <w:t xml:space="preserve">1,73</w:t>
            </w:r>
            <w:r/>
          </w:p>
        </w:tc>
      </w:tr>
    </w:tbl>
    <w:p>
      <w:pPr>
        <w:pStyle w:val="835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</w:rPr>
        <w:outlineLvl w:val="0"/>
      </w:pPr>
      <w:r>
        <w:rPr>
          <w:rFonts w:ascii="Liberation Serif" w:hAnsi="Liberation Serif" w:cs="Liberation Serif" w:eastAsia="Liberation Serif"/>
          <w:highlight w:val="none"/>
        </w:rPr>
      </w:r>
      <w:r>
        <w:rPr>
          <w:rFonts w:ascii="Liberation Serif" w:hAnsi="Liberation Serif" w:cs="Liberation Serif" w:eastAsia="Liberation Serif"/>
          <w:highlight w:val="none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  <w:highlight w:val="none"/>
        </w:rPr>
        <w:outlineLvl w:val="0"/>
      </w:pPr>
      <w:r>
        <w:rPr>
          <w:rFonts w:ascii="Liberation Serif" w:hAnsi="Liberation Serif" w:cs="Liberation Serif" w:eastAsia="Liberation Serif"/>
          <w:highlight w:val="none"/>
        </w:rPr>
      </w:r>
      <w:r>
        <w:rPr>
          <w:rFonts w:ascii="Liberation Serif" w:hAnsi="Liberation Serif" w:cs="Liberation Serif" w:eastAsia="Liberation Serif"/>
          <w:highlight w:val="none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  <w:highlight w:val="none"/>
        </w:rPr>
        <w:outlineLvl w:val="0"/>
      </w:pPr>
      <w:r>
        <w:rPr>
          <w:rFonts w:ascii="Liberation Serif" w:hAnsi="Liberation Serif" w:cs="Liberation Serif" w:eastAsia="Liberation Serif"/>
          <w:highlight w:val="none"/>
        </w:rPr>
      </w:r>
      <w:r>
        <w:rPr>
          <w:rFonts w:ascii="Liberation Serif" w:hAnsi="Liberation Serif" w:cs="Liberation Serif" w:eastAsia="Liberation Serif"/>
          <w:highlight w:val="none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  <w:highlight w:val="none"/>
        </w:rPr>
        <w:outlineLvl w:val="0"/>
      </w:pPr>
      <w:r>
        <w:rPr>
          <w:rFonts w:ascii="Liberation Serif" w:hAnsi="Liberation Serif" w:cs="Liberation Serif" w:eastAsia="Liberation Serif"/>
          <w:highlight w:val="none"/>
        </w:rPr>
      </w:r>
      <w:r>
        <w:rPr>
          <w:rFonts w:ascii="Liberation Serif" w:hAnsi="Liberation Serif" w:cs="Liberation Serif" w:eastAsia="Liberation Serif"/>
          <w:highlight w:val="none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  <w:highlight w:val="none"/>
        </w:rPr>
        <w:outlineLvl w:val="0"/>
      </w:pPr>
      <w:r>
        <w:rPr>
          <w:rFonts w:ascii="Liberation Serif" w:hAnsi="Liberation Serif" w:cs="Liberation Serif" w:eastAsia="Liberation Serif"/>
          <w:highlight w:val="none"/>
        </w:rPr>
      </w:r>
      <w:r>
        <w:rPr>
          <w:rFonts w:ascii="Liberation Serif" w:hAnsi="Liberation Serif" w:cs="Liberation Serif" w:eastAsia="Liberation Serif"/>
          <w:highlight w:val="none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  <w:highlight w:val="none"/>
        </w:rPr>
        <w:outlineLvl w:val="0"/>
      </w:pPr>
      <w:r>
        <w:rPr>
          <w:rFonts w:ascii="Liberation Serif" w:hAnsi="Liberation Serif" w:cs="Liberation Serif" w:eastAsia="Liberation Serif"/>
          <w:highlight w:val="none"/>
        </w:rPr>
      </w:r>
      <w:r>
        <w:rPr>
          <w:rFonts w:ascii="Liberation Serif" w:hAnsi="Liberation Serif" w:cs="Liberation Serif" w:eastAsia="Liberation Serif"/>
          <w:highlight w:val="none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  <w:highlight w:val="none"/>
        </w:rPr>
        <w:outlineLvl w:val="0"/>
      </w:pPr>
      <w:r>
        <w:rPr>
          <w:rFonts w:ascii="Liberation Serif" w:hAnsi="Liberation Serif" w:cs="Liberation Serif" w:eastAsia="Liberation Serif"/>
          <w:highlight w:val="none"/>
        </w:rPr>
      </w:r>
      <w:r>
        <w:rPr>
          <w:rFonts w:ascii="Liberation Serif" w:hAnsi="Liberation Serif" w:cs="Liberation Serif" w:eastAsia="Liberation Serif"/>
          <w:highlight w:val="none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  <w:highlight w:val="none"/>
        </w:rPr>
        <w:outlineLvl w:val="0"/>
      </w:pPr>
      <w:r>
        <w:rPr>
          <w:rFonts w:ascii="Liberation Serif" w:hAnsi="Liberation Serif" w:cs="Liberation Serif" w:eastAsia="Liberation Serif"/>
          <w:highlight w:val="none"/>
        </w:rPr>
      </w:r>
      <w:r>
        <w:rPr>
          <w:rFonts w:ascii="Liberation Serif" w:hAnsi="Liberation Serif" w:cs="Liberation Serif" w:eastAsia="Liberation Serif"/>
          <w:highlight w:val="none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  <w:highlight w:val="none"/>
        </w:rPr>
        <w:outlineLvl w:val="0"/>
      </w:pPr>
      <w:r>
        <w:rPr>
          <w:rFonts w:ascii="Liberation Serif" w:hAnsi="Liberation Serif" w:cs="Liberation Serif" w:eastAsia="Liberation Serif"/>
          <w:highlight w:val="none"/>
        </w:rPr>
      </w:r>
      <w:r>
        <w:rPr>
          <w:rFonts w:ascii="Liberation Serif" w:hAnsi="Liberation Serif" w:cs="Liberation Serif" w:eastAsia="Liberation Serif"/>
          <w:highlight w:val="none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  <w:highlight w:val="none"/>
        </w:rPr>
        <w:outlineLvl w:val="0"/>
      </w:pPr>
      <w:r>
        <w:rPr>
          <w:rFonts w:ascii="Liberation Serif" w:hAnsi="Liberation Serif" w:cs="Liberation Serif" w:eastAsia="Liberation Serif"/>
        </w:rPr>
        <w:t xml:space="preserve">Таблица 1</w:t>
      </w:r>
      <w:r/>
    </w:p>
    <w:p>
      <w:pPr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БАЛАНСОВЫЕ ПОКАЗАТЕЛИ ПЛАНОВОГО ОБЪЕМА</w:t>
      </w:r>
      <w:r/>
    </w:p>
    <w:p>
      <w:pPr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ПОЛЕЗНОГО ОТПУСКА ЭЛЕКТРИЧЕСКОЙ ЭНЕРГИИ, ИСПОЛЬЗУЕМЫЕ</w:t>
      </w:r>
      <w:r/>
    </w:p>
    <w:p>
      <w:pPr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ПРИ РАСЧЕТЕ ЦЕН (ТАРИФОВ) НА ЭЛЕКТРИЧЕСКУЮ ЭНЕРГИЮ</w:t>
      </w:r>
      <w:r/>
    </w:p>
    <w:p>
      <w:pPr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ДЛЯ НАСЕЛЕНИЯ И ПРИРАВНЕННЫХ К НЕМУ КАТЕГОРИЙ</w:t>
      </w:r>
      <w:r/>
    </w:p>
    <w:p>
      <w:pPr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ПОТРЕБИТЕЛЕЙ НА ТЕРРИТОРИИ ЯМАЛО-НЕНЕЦКОГО </w:t>
      </w:r>
      <w:r/>
    </w:p>
    <w:p>
      <w:pPr>
        <w:jc w:val="center"/>
        <w:widowControl w:val="off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АВТОНОМНОГО ОКРУГА&lt;*&gt; </w:t>
      </w:r>
      <w:r/>
    </w:p>
    <w:p>
      <w:pPr>
        <w:pStyle w:val="835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83"/>
        <w:gridCol w:w="4991"/>
        <w:gridCol w:w="1604"/>
        <w:gridCol w:w="1644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N п/п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Категории потребителей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Плановый объем полезного отпуска электрической энергии, млн. кВт·ч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vMerge w:val="continue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</w:rPr>
              <w:t xml:space="preserve">с   01.12.2022 </w:t>
            </w:r>
            <w:r>
              <w:rPr>
                <w:rFonts w:ascii="Liberation Serif" w:hAnsi="Liberation Serif" w:cs="Liberation Serif" w:eastAsia="Liberation Serif"/>
                <w:sz w:val="22"/>
              </w:rPr>
              <w:t xml:space="preserve">по 31.12.2023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 и приравненные к нему, за исключением населения и потребителей, указанных в </w:t>
            </w:r>
            <w:hyperlink w:history="1">
              <w:r>
                <w:rPr>
                  <w:rFonts w:ascii="Liberation Serif" w:hAnsi="Liberation Serif" w:cs="Liberation Serif" w:eastAsia="Liberation Serif"/>
                  <w:color w:val="0000FF"/>
                </w:rPr>
                <w:t xml:space="preserve">строках 2</w:t>
              </w:r>
            </w:hyperlink>
            <w:r>
              <w:rPr>
                <w:rFonts w:ascii="Liberation Serif" w:hAnsi="Liberation Serif" w:cs="Liberation Serif" w:eastAsia="Liberation Serif"/>
              </w:rPr>
              <w:t xml:space="preserve"> - </w:t>
            </w:r>
            <w:hyperlink w:history="1">
              <w:r>
                <w:rPr>
                  <w:rFonts w:ascii="Liberation Serif" w:hAnsi="Liberation Serif" w:cs="Liberation Serif" w:eastAsia="Liberation Serif"/>
                  <w:color w:val="0000FF"/>
                </w:rPr>
                <w:t xml:space="preserve">5</w:t>
              </w:r>
            </w:hyperlink>
            <w:r>
              <w:rPr>
                <w:rFonts w:ascii="Liberation Serif" w:hAnsi="Liberation Serif" w:cs="Liberation Serif" w:eastAsia="Liberation Serif"/>
              </w:rPr>
              <w:t xml:space="preserve">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erif" w:hAnsi="Liberation Serif" w:cs="Liberation Serif" w:eastAsia="Liberation Serif"/>
              </w:rPr>
              <w:t xml:space="preserve">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</w:t>
            </w:r>
            <w:r>
              <w:rPr>
                <w:rFonts w:ascii="Liberation Serif" w:hAnsi="Liberation Serif" w:cs="Liberation Serif" w:eastAsia="Liberation Serif"/>
              </w:rPr>
              <w:t xml:space="preserve">содержания общего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</w:t>
            </w:r>
            <w:r>
              <w:rPr>
                <w:rFonts w:ascii="Liberation Serif" w:hAnsi="Liberation Serif" w:cs="Liberation Serif" w:eastAsia="Liberation Serif"/>
              </w:rPr>
              <w:t xml:space="preserve">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</w:t>
            </w:r>
            <w:r>
              <w:rPr>
                <w:rFonts w:ascii="Liberation Serif" w:hAnsi="Liberation Serif" w:cs="Liberation Serif" w:eastAsia="Liberation Serif"/>
              </w:rPr>
              <w:t xml:space="preserve">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</w:t>
            </w:r>
            <w:r>
              <w:rPr>
                <w:rFonts w:ascii="Liberation Serif" w:hAnsi="Liberation Serif" w:cs="Liberation Serif" w:eastAsia="Liberation Serif"/>
              </w:rPr>
              <w:t xml:space="preserve">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</w:t>
            </w:r>
            <w:r>
              <w:rPr>
                <w:rFonts w:ascii="Liberation Serif" w:hAnsi="Liberation Serif" w:cs="Liberation Serif" w:eastAsia="Liberation Serif"/>
              </w:rPr>
              <w:t xml:space="preserve">го прибора учета электрической энергии.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22,46</w:t>
            </w:r>
            <w:r/>
          </w:p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/>
            <w:bookmarkStart w:id="3" w:name="Par331"/>
            <w:r/>
            <w:bookmarkEnd w:id="3"/>
            <w:r>
              <w:rPr>
                <w:rFonts w:ascii="Liberation Serif" w:hAnsi="Liberation Serif" w:cs="Liberation Serif" w:eastAsia="Liberation Serif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городских населенных пунктах в домах, оборудованных стационарными электроплитами и электроотопительными установками,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</w:t>
            </w:r>
            <w:r>
              <w:rPr>
                <w:rFonts w:ascii="Liberation Serif" w:hAnsi="Liberation Serif" w:cs="Liberation Serif" w:eastAsia="Liberation Serif"/>
              </w:rPr>
              <w:t xml:space="preserve">альных услуг собственникам и пользователям жилых помещений и содержания общего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</w:t>
            </w:r>
            <w:r>
              <w:rPr>
                <w:rFonts w:ascii="Liberation Serif" w:hAnsi="Liberation Serif" w:cs="Liberation Serif" w:eastAsia="Liberation Serif"/>
              </w:rPr>
              <w:t xml:space="preserve">лица), предоставляющие гражданам жилые помещения специализированного жилищного фонда, включая жилые помещени</w:t>
            </w:r>
            <w:r>
              <w:rPr>
                <w:rFonts w:ascii="Liberation Serif" w:hAnsi="Liberation Serif" w:cs="Liberation Serif" w:eastAsia="Liberation Serif"/>
              </w:rPr>
              <w:t xml:space="preserve">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</w:t>
            </w:r>
            <w:r>
              <w:rPr>
                <w:rFonts w:ascii="Liberation Serif" w:hAnsi="Liberation Serif" w:cs="Liberation Serif" w:eastAsia="Liberation Serif"/>
              </w:rPr>
              <w:t xml:space="preserve">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</w:t>
            </w:r>
            <w:r>
              <w:rPr>
                <w:rFonts w:ascii="Liberation Serif" w:hAnsi="Liberation Serif" w:cs="Liberation Serif" w:eastAsia="Liberation Serif"/>
              </w:rPr>
              <w:t xml:space="preserve">ением и содержания мест общего пользования в домах, в которых имеются жилые помещения специализированного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</w:t>
            </w:r>
            <w:r>
              <w:rPr>
                <w:rFonts w:ascii="Liberation Serif" w:hAnsi="Liberation Serif" w:cs="Liberation Serif" w:eastAsia="Liberation Serif"/>
              </w:rPr>
              <w:t xml:space="preserve">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35,76</w:t>
            </w:r>
            <w:r/>
          </w:p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городских населенных пунктах в домах, оборудованных стационарным</w:t>
            </w:r>
            <w:r>
              <w:rPr>
                <w:rFonts w:ascii="Liberation Serif" w:hAnsi="Liberation Serif" w:cs="Liberation Serif" w:eastAsia="Liberation Serif"/>
              </w:rPr>
              <w:t xml:space="preserve">и электроплитами и не оборудованных электроотопительными установками,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</w:t>
            </w:r>
            <w:r>
              <w:rPr>
                <w:rFonts w:ascii="Liberation Serif" w:hAnsi="Liberation Serif" w:cs="Liberation Serif" w:eastAsia="Liberation Serif"/>
              </w:rPr>
              <w:t xml:space="preserve">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</w:t>
            </w:r>
            <w:r>
              <w:rPr>
                <w:rFonts w:ascii="Liberation Serif" w:hAnsi="Liberation Serif" w:cs="Liberation Serif" w:eastAsia="Liberation Serif"/>
              </w:rPr>
              <w:t xml:space="preserve">вляющие гражданам жилые помещения специализированного жилищного фонда, включая жилые помещения в </w:t>
            </w:r>
            <w:r>
              <w:rPr>
                <w:rFonts w:ascii="Liberation Serif" w:hAnsi="Liberation Serif" w:cs="Liberation Serif" w:eastAsia="Liberation Serif"/>
              </w:rPr>
              <w:t xml:space="preserve">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</w:t>
            </w:r>
            <w:r>
              <w:rPr>
                <w:rFonts w:ascii="Liberation Serif" w:hAnsi="Liberation Serif" w:cs="Liberation Serif" w:eastAsia="Liberation Serif"/>
              </w:rPr>
              <w:t xml:space="preserve">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предоставления коммунальны</w:t>
            </w:r>
            <w:r>
              <w:rPr>
                <w:rFonts w:ascii="Liberation Serif" w:hAnsi="Liberation Serif" w:cs="Liberation Serif" w:eastAsia="Liberation Serif"/>
              </w:rPr>
              <w:t xml:space="preserve">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</w:t>
            </w:r>
            <w:r>
              <w:rPr>
                <w:rFonts w:ascii="Liberation Serif" w:hAnsi="Liberation Serif" w:cs="Liberation Serif" w:eastAsia="Liberation Serif"/>
              </w:rPr>
              <w:t xml:space="preserve">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городских населенных пунктах в домах, оборудованных электроотопительными установками и не оборудованных стационарными электроплитами,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</w:t>
            </w:r>
            <w:r>
              <w:rPr>
                <w:rFonts w:ascii="Liberation Serif" w:hAnsi="Liberation Serif" w:cs="Liberation Serif" w:eastAsia="Liberation Serif"/>
              </w:rPr>
              <w:t xml:space="preserve">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</w:t>
            </w:r>
            <w:r>
              <w:rPr>
                <w:rFonts w:ascii="Liberation Serif" w:hAnsi="Liberation Serif" w:cs="Liberation Serif" w:eastAsia="Liberation Serif"/>
              </w:rPr>
              <w:t xml:space="preserve">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</w:t>
            </w:r>
            <w:r>
              <w:rPr>
                <w:rFonts w:ascii="Liberation Serif" w:hAnsi="Liberation Serif" w:cs="Liberation Serif" w:eastAsia="Liberation Serif"/>
              </w:rPr>
              <w:t xml:space="preserve">х системы социального обслуживания населения, жилые </w:t>
            </w:r>
            <w:r>
              <w:rPr>
                <w:rFonts w:ascii="Liberation Serif" w:hAnsi="Liberation Serif" w:cs="Liberation Serif" w:eastAsia="Liberation Serif"/>
              </w:rPr>
              <w:t xml:space="preserve">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</w:t>
            </w:r>
            <w:r>
              <w:rPr>
                <w:rFonts w:ascii="Liberation Serif" w:hAnsi="Liberation Serif" w:cs="Liberation Serif" w:eastAsia="Liberation Serif"/>
              </w:rPr>
              <w:t xml:space="preserve">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</w:t>
            </w:r>
            <w:r>
              <w:rPr>
                <w:rFonts w:ascii="Liberation Serif" w:hAnsi="Liberation Serif" w:cs="Liberation Serif" w:eastAsia="Liberation Serif"/>
              </w:rPr>
              <w:t xml:space="preserve">е помещения специализированного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</w:t>
            </w:r>
            <w:r>
              <w:rPr>
                <w:rFonts w:ascii="Liberation Serif" w:hAnsi="Liberation Serif" w:cs="Liberation Serif" w:eastAsia="Liberation Serif"/>
              </w:rPr>
              <w:t xml:space="preserve">ру энергоснабжения по показаниям общего прибора учета электрической энергии.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/>
            <w:bookmarkStart w:id="4" w:name="Par352"/>
            <w:r/>
            <w:bookmarkEnd w:id="4"/>
            <w:r>
              <w:rPr>
                <w:rFonts w:ascii="Liberation Serif" w:hAnsi="Liberation Serif" w:cs="Liberation Serif" w:eastAsia="Liberation Serif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сельских населенных пунктах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жилищные</w:t>
            </w:r>
            <w:r>
              <w:rPr>
                <w:rFonts w:ascii="Liberation Serif" w:hAnsi="Liberation Serif" w:cs="Liberation Serif" w:eastAsia="Liberation Serif"/>
              </w:rPr>
              <w:t xml:space="preserve">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</w:t>
            </w:r>
            <w:r>
              <w:rPr>
                <w:rFonts w:ascii="Liberation Serif" w:hAnsi="Liberation Serif" w:cs="Liberation Serif" w:eastAsia="Liberation Serif"/>
              </w:rPr>
              <w:t xml:space="preserve">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</w:t>
            </w:r>
            <w:r>
              <w:rPr>
                <w:rFonts w:ascii="Liberation Serif" w:hAnsi="Liberation Serif" w:cs="Liberation Serif" w:eastAsia="Liberation Serif"/>
              </w:rPr>
              <w:t xml:space="preserve">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</w:t>
            </w:r>
            <w:r>
              <w:rPr>
                <w:rFonts w:ascii="Liberation Serif" w:hAnsi="Liberation Serif" w:cs="Liberation Serif" w:eastAsia="Liberation Serif"/>
              </w:rPr>
              <w:t xml:space="preserve">щие </w:t>
            </w:r>
            <w:r>
              <w:rPr>
                <w:rFonts w:ascii="Liberation Serif" w:hAnsi="Liberation Serif" w:cs="Liberation Serif" w:eastAsia="Liberation Serif"/>
              </w:rPr>
              <w:t xml:space="preserve">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</w:t>
            </w:r>
            <w:r>
              <w:rPr>
                <w:rFonts w:ascii="Liberation Serif" w:hAnsi="Liberation Serif" w:cs="Liberation Serif" w:eastAsia="Liberation Serif"/>
              </w:rPr>
              <w:t xml:space="preserve">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</w:t>
            </w:r>
            <w:r>
              <w:rPr>
                <w:rFonts w:ascii="Liberation Serif" w:hAnsi="Liberation Serif" w:cs="Liberation Serif" w:eastAsia="Liberation Serif"/>
              </w:rPr>
              <w:t xml:space="preserve">показаниям общего прибора учета электрической энергии.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93,71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Потребители, приравненные к населению: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jc w:val="center"/>
            </w:pPr>
            <w:r>
              <w:t xml:space="preserve">3,00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наймодатели (или уполномоченные ими лица), предоставляющие гражданам жил</w:t>
            </w:r>
            <w:r>
              <w:rPr>
                <w:rFonts w:ascii="Liberation Serif" w:hAnsi="Liberation Serif" w:cs="Liberation Serif" w:eastAsia="Liberation Serif"/>
              </w:rPr>
              <w:t xml:space="preserve">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</w:t>
            </w:r>
            <w:r>
              <w:rPr>
                <w:rFonts w:ascii="Liberation Serif" w:hAnsi="Liberation Serif" w:cs="Liberation Serif" w:eastAsia="Liberation Serif"/>
              </w:rPr>
              <w:t xml:space="preserve">еленцев,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(мощность) для коммунально-бытового потребления населения в объемах фактического пот</w:t>
            </w:r>
            <w:r>
              <w:rPr>
                <w:rFonts w:ascii="Liberation Serif" w:hAnsi="Liberation Serif" w:cs="Liberation Serif" w:eastAsia="Liberation Serif"/>
              </w:rPr>
              <w:t xml:space="preserve">ребления электрической энергии населения и объемах электрической энергии, израсходованной на места общего пользования, за исключением: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исполнителей коммунальных услуг (товариществ собственников жилья, жилищно-строительных, жилищных или иных специализирован</w:t>
            </w:r>
            <w:r>
              <w:rPr>
                <w:rFonts w:ascii="Liberation Serif" w:hAnsi="Liberation Serif" w:cs="Liberation Serif" w:eastAsia="Liberation Serif"/>
              </w:rPr>
              <w:t xml:space="preserve">ных потребительских кооперативов либо управляющих организаций), приобретающих электрическую энергию (мощность) для предоставления </w:t>
            </w:r>
            <w:r>
              <w:rPr>
                <w:rFonts w:ascii="Liberation Serif" w:hAnsi="Liberation Serif" w:cs="Liberation Serif" w:eastAsia="Liberation Serif"/>
              </w:rPr>
              <w:t xml:space="preserve">коммунальных услуг собственникам и пользователям жилых помещений и содержания общего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</w:t>
            </w:r>
            <w:r>
              <w:rPr>
                <w:rFonts w:ascii="Liberation Serif" w:hAnsi="Liberation Serif" w:cs="Liberation Serif" w:eastAsia="Liberation Serif"/>
              </w:rPr>
              <w:t xml:space="preserve">елей (или уполномоченных ими лиц), предоставляющих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</w:t>
            </w:r>
            <w:r>
              <w:rPr>
                <w:rFonts w:ascii="Liberation Serif" w:hAnsi="Liberation Serif" w:cs="Liberation Serif" w:eastAsia="Liberation Serif"/>
              </w:rPr>
              <w:t xml:space="preserve">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приобретающих электрическую энерги</w:t>
            </w:r>
            <w:r>
              <w:rPr>
                <w:rFonts w:ascii="Liberation Serif" w:hAnsi="Liberation Serif" w:cs="Liberation Serif" w:eastAsia="Liberation Serif"/>
              </w:rPr>
              <w:t xml:space="preserve">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Садоводческие некоммерческие товарищества и огороднические некоммерческие товарищества.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0,29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0,98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Содержащиеся за счет прихожа</w:t>
            </w:r>
            <w:r>
              <w:rPr>
                <w:rFonts w:ascii="Liberation Serif" w:hAnsi="Liberation Serif" w:cs="Liberation Serif" w:eastAsia="Liberation Serif"/>
              </w:rPr>
              <w:t xml:space="preserve">н религиозные организации.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0,34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населению категориям потребителей в объем</w:t>
            </w:r>
            <w:r>
              <w:rPr>
                <w:rFonts w:ascii="Liberation Serif" w:hAnsi="Liberation Serif" w:cs="Liberation Serif" w:eastAsia="Liberation Serif"/>
              </w:rPr>
              <w:t xml:space="preserve">ах фактического потребления населения и приравненных к нему категорий потребителей, и объемах электроэнергии, израсходованной на места общего пользования </w:t>
            </w:r>
            <w:r>
              <w:rPr>
                <w:rFonts w:ascii="Liberation Serif" w:hAnsi="Liberation Serif" w:cs="Liberation Serif" w:eastAsia="Liberation Serif"/>
              </w:rPr>
              <w:t xml:space="preserve">в целях потребления на коммунально-бытовые нужды граждан и не используемой для осуществления коммерчес</w:t>
            </w:r>
            <w:r>
              <w:rPr>
                <w:rFonts w:ascii="Liberation Serif" w:hAnsi="Liberation Serif" w:cs="Liberation Serif" w:eastAsia="Liberation Serif"/>
              </w:rPr>
              <w:t xml:space="preserve">кой (профессиональной) деятельности.</w:t>
            </w:r>
            <w:r>
              <w:rPr>
                <w:rFonts w:ascii="Liberation Serif" w:hAnsi="Liberation Serif" w:cs="Liberation Serif" w:eastAsia="Liberation Serif"/>
                <w:highlight w:val="none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jc w:val="center"/>
            </w:pPr>
            <w:r>
              <w:t xml:space="preserve">-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6.6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99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Некоммерческие объединения граждан (гаражно-строительные, гаражные кооперативы),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24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1,39</w:t>
            </w:r>
            <w:r/>
          </w:p>
        </w:tc>
      </w:tr>
    </w:tbl>
    <w:p>
      <w:pPr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  <w:t xml:space="preserve">&lt;*&gt; т</w:t>
      </w:r>
      <w:r>
        <w:rPr>
          <w:rFonts w:ascii="Liberation Serif" w:hAnsi="Liberation Serif" w:cs="Liberation Serif" w:eastAsia="Liberation Serif"/>
        </w:rPr>
        <w:t xml:space="preserve">ерритория Ямало-Ненецкого автономного округа, технологически не связанная с Единой энергетической системой России и технологически изолированными территориальными электроэнергетическими системами</w:t>
      </w:r>
      <w:r/>
    </w:p>
    <w:p>
      <w:pPr>
        <w:pStyle w:val="835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</w:rPr>
        <w:outlineLvl w:val="0"/>
      </w:pPr>
      <w:r>
        <w:rPr>
          <w:rFonts w:ascii="Liberation Serif" w:hAnsi="Liberation Serif" w:cs="Liberation Serif" w:eastAsia="Liberation Serif"/>
        </w:rPr>
      </w:r>
      <w:r/>
    </w:p>
    <w:p>
      <w:pPr>
        <w:pStyle w:val="835"/>
        <w:jc w:val="right"/>
        <w:rPr>
          <w:rFonts w:ascii="Liberation Serif" w:hAnsi="Liberation Serif" w:cs="Liberation Serif" w:eastAsia="Liberation Serif"/>
        </w:rPr>
        <w:outlineLvl w:val="0"/>
      </w:pPr>
      <w:r>
        <w:rPr>
          <w:rFonts w:ascii="Liberation Serif" w:hAnsi="Liberation Serif" w:cs="Liberation Serif" w:eastAsia="Liberation Serif"/>
        </w:rPr>
        <w:t xml:space="preserve">Таблица 2</w:t>
      </w:r>
      <w:r/>
    </w:p>
    <w:p>
      <w:pPr>
        <w:pStyle w:val="835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83"/>
        <w:gridCol w:w="5121"/>
        <w:gridCol w:w="1474"/>
        <w:gridCol w:w="1644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N п/п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Категории потребителей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Примененный понижающий коэффициент при установлении цен (тарифов) на электрическую энергию (мощность)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vMerge w:val="continue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vMerge w:val="continue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  <w:sz w:val="22"/>
              </w:rPr>
              <w:t xml:space="preserve">с   01.12.2022 </w:t>
            </w:r>
            <w:r>
              <w:rPr>
                <w:rFonts w:ascii="Liberation Serif" w:hAnsi="Liberation Serif" w:cs="Liberation Serif" w:eastAsia="Liberation Serif"/>
                <w:sz w:val="22"/>
              </w:rPr>
              <w:t xml:space="preserve">по 31.12.2023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городских населенных пунктах в домах, оборудованных стационарными электроплитами и электроотопительными установками,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</w:t>
            </w:r>
            <w:r>
              <w:rPr>
                <w:rFonts w:ascii="Liberation Serif" w:hAnsi="Liberation Serif" w:cs="Liberation Serif" w:eastAsia="Liberation Serif"/>
              </w:rPr>
              <w:t xml:space="preserve">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</w:t>
            </w:r>
            <w:r>
              <w:rPr>
                <w:rFonts w:ascii="Liberation Serif" w:hAnsi="Liberation Serif" w:cs="Liberation Serif" w:eastAsia="Liberation Serif"/>
              </w:rPr>
              <w:t xml:space="preserve">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</w:t>
            </w:r>
            <w:r>
              <w:rPr>
                <w:rFonts w:ascii="Liberation Serif" w:hAnsi="Liberation Serif" w:cs="Liberation Serif" w:eastAsia="Liberation Serif"/>
              </w:rPr>
              <w:t xml:space="preserve">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</w:t>
            </w:r>
            <w:r>
              <w:rPr>
                <w:rFonts w:ascii="Liberation Serif" w:hAnsi="Liberation Serif" w:cs="Liberation Serif" w:eastAsia="Liberation Serif"/>
              </w:rPr>
              <w:t xml:space="preserve">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</w:t>
            </w:r>
            <w:r>
              <w:rPr>
                <w:rFonts w:ascii="Liberation Serif" w:hAnsi="Liberation Serif" w:cs="Liberation Serif" w:eastAsia="Liberation Serif"/>
              </w:rPr>
              <w:t xml:space="preserve">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</w:t>
            </w:r>
            <w:r>
              <w:rPr>
                <w:rFonts w:ascii="Liberation Serif" w:hAnsi="Liberation Serif" w:cs="Liberation Serif" w:eastAsia="Liberation Serif"/>
              </w:rPr>
              <w:t xml:space="preserve">ализированного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</w:t>
            </w:r>
            <w:r>
              <w:rPr>
                <w:rFonts w:ascii="Liberation Serif" w:hAnsi="Liberation Serif" w:cs="Liberation Serif" w:eastAsia="Liberation Serif"/>
              </w:rPr>
              <w:t xml:space="preserve">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0,7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городских населенных пунктах в домах, оборудованных стационарными электроплитами и не оборудованных электроотопительными установками,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</w:t>
            </w:r>
            <w:r>
              <w:rPr>
                <w:rFonts w:ascii="Liberation Serif" w:hAnsi="Liberation Serif" w:cs="Liberation Serif" w:eastAsia="Liberation Serif"/>
              </w:rPr>
              <w:t xml:space="preserve">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</w:t>
            </w:r>
            <w:r>
              <w:rPr>
                <w:rFonts w:ascii="Liberation Serif" w:hAnsi="Liberation Serif" w:cs="Liberation Serif" w:eastAsia="Liberation Serif"/>
              </w:rPr>
              <w:t xml:space="preserve">одержания общего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</w:t>
            </w:r>
            <w:r>
              <w:rPr>
                <w:rFonts w:ascii="Liberation Serif" w:hAnsi="Liberation Serif" w:cs="Liberation Serif" w:eastAsia="Liberation Serif"/>
              </w:rPr>
              <w:t xml:space="preserve">щения в домах системы </w:t>
            </w:r>
            <w:r>
              <w:rPr>
                <w:rFonts w:ascii="Liberation Serif" w:hAnsi="Liberation Serif" w:cs="Liberation Serif" w:eastAsia="Liberation Serif"/>
              </w:rPr>
              <w:t xml:space="preserve">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</w:t>
            </w:r>
            <w:r>
              <w:rPr>
                <w:rFonts w:ascii="Liberation Serif" w:hAnsi="Liberation Serif" w:cs="Liberation Serif" w:eastAsia="Liberation Serif"/>
              </w:rPr>
              <w:t xml:space="preserve">ьных категорий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</w:t>
            </w:r>
            <w:r>
              <w:rPr>
                <w:rFonts w:ascii="Liberation Serif" w:hAnsi="Liberation Serif" w:cs="Liberation Serif" w:eastAsia="Liberation Serif"/>
              </w:rPr>
              <w:t xml:space="preserve">имеются жилые помещения специализированного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</w:t>
            </w:r>
            <w:r>
              <w:rPr>
                <w:rFonts w:ascii="Liberation Serif" w:hAnsi="Liberation Serif" w:cs="Liberation Serif" w:eastAsia="Liberation Serif"/>
              </w:rPr>
              <w:t xml:space="preserve">ся по договору энергоснабжения по показаниям общего прибора учета электрической энергии.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0,7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городских населенных пунктах в домах, оборудованных электроотопительными установками и не оборудованных стационарными электроплитами,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</w:t>
            </w:r>
            <w:r>
              <w:rPr>
                <w:rFonts w:ascii="Liberation Serif" w:hAnsi="Liberation Serif" w:cs="Liberation Serif" w:eastAsia="Liberation Serif"/>
              </w:rPr>
              <w:t xml:space="preserve">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</w:t>
            </w:r>
            <w:r>
              <w:rPr>
                <w:rFonts w:ascii="Liberation Serif" w:hAnsi="Liberation Serif" w:cs="Liberation Serif" w:eastAsia="Liberation Serif"/>
              </w:rPr>
              <w:t xml:space="preserve">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</w:t>
            </w:r>
            <w:r>
              <w:rPr>
                <w:rFonts w:ascii="Liberation Serif" w:hAnsi="Liberation Serif" w:cs="Liberation Serif" w:eastAsia="Liberation Serif"/>
              </w:rPr>
              <w:t xml:space="preserve">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</w:t>
            </w:r>
            <w:r>
              <w:rPr>
                <w:rFonts w:ascii="Liberation Serif" w:hAnsi="Liberation Serif" w:cs="Liberation Serif" w:eastAsia="Liberation Serif"/>
              </w:rPr>
              <w:t xml:space="preserve">признанных беженцами, а также жилые помещения для социальной защиты отдельных категор</w:t>
            </w:r>
            <w:r>
              <w:rPr>
                <w:rFonts w:ascii="Liberation Serif" w:hAnsi="Liberation Serif" w:cs="Liberation Serif" w:eastAsia="Liberation Serif"/>
              </w:rPr>
              <w:t xml:space="preserve">ий граждан, приобретающие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</w:t>
            </w:r>
            <w:r>
              <w:rPr>
                <w:rFonts w:ascii="Liberation Serif" w:hAnsi="Liberation Serif" w:cs="Liberation Serif" w:eastAsia="Liberation Serif"/>
              </w:rPr>
              <w:t xml:space="preserve">е помещения специализированного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</w:t>
            </w:r>
            <w:r>
              <w:rPr>
                <w:rFonts w:ascii="Liberation Serif" w:hAnsi="Liberation Serif" w:cs="Liberation Serif" w:eastAsia="Liberation Serif"/>
              </w:rPr>
              <w:t xml:space="preserve">ру энергоснабжения по показаниям общего прибора учета электрической энергии.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0,7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Население, проживающее в сельских населенных пунктах и приравненные к нему: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жили</w:t>
            </w:r>
            <w:r>
              <w:rPr>
                <w:rFonts w:ascii="Liberation Serif" w:hAnsi="Liberation Serif" w:cs="Liberation Serif" w:eastAsia="Liberation Serif"/>
              </w:rPr>
              <w:t xml:space="preserve">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</w:t>
            </w:r>
            <w:r>
              <w:rPr>
                <w:rFonts w:ascii="Liberation Serif" w:hAnsi="Liberation Serif" w:cs="Liberation Serif" w:eastAsia="Liberation Serif"/>
              </w:rPr>
              <w:t xml:space="preserve">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</w:t>
            </w:r>
            <w:r>
              <w:rPr>
                <w:rFonts w:ascii="Liberation Serif" w:hAnsi="Liberation Serif" w:cs="Liberation Serif" w:eastAsia="Liberation Serif"/>
              </w:rPr>
              <w:t xml:space="preserve">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</w:t>
            </w:r>
            <w:r>
              <w:rPr>
                <w:rFonts w:ascii="Liberation Serif" w:hAnsi="Liberation Serif" w:cs="Liberation Serif" w:eastAsia="Liberation Serif"/>
              </w:rPr>
              <w:t xml:space="preserve">етающие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</w:t>
            </w:r>
            <w:r>
              <w:rPr>
                <w:rFonts w:ascii="Liberation Serif" w:hAnsi="Liberation Serif" w:cs="Liberation Serif" w:eastAsia="Liberation Serif"/>
              </w:rPr>
              <w:t xml:space="preserve">населением и содержания мест общего пользования в домах, в которых имеются жилые помещения специа</w:t>
            </w:r>
            <w:r>
              <w:rPr>
                <w:rFonts w:ascii="Liberation Serif" w:hAnsi="Liberation Serif" w:cs="Liberation Serif" w:eastAsia="Liberation Serif"/>
              </w:rPr>
              <w:t xml:space="preserve">лизированного жилого фонда;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</w:t>
            </w:r>
            <w:r>
              <w:rPr>
                <w:rFonts w:ascii="Liberation Serif" w:hAnsi="Liberation Serif" w:cs="Liberation Serif" w:eastAsia="Liberation Serif"/>
              </w:rPr>
              <w:t xml:space="preserve"> по показаниям общего прибора учета электрической энергии.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0,7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Потребители, приравненные к населению: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5.1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</w:t>
            </w:r>
            <w:r>
              <w:rPr>
                <w:rFonts w:ascii="Liberation Serif" w:hAnsi="Liberation Serif" w:cs="Liberation Serif" w:eastAsia="Liberation Serif"/>
              </w:rPr>
              <w:t xml:space="preserve">льские кооперативы либо управляющие организации),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</w:t>
            </w:r>
            <w:r>
              <w:rPr>
                <w:rFonts w:ascii="Liberation Serif" w:hAnsi="Liberation Serif" w:cs="Liberation Serif" w:eastAsia="Liberation Serif"/>
              </w:rPr>
              <w:t xml:space="preserve">щения в домах системы социального обслуживания населения, жилые помещения фонда для временного поселения вынужденных переселенцев, для временного поселения лиц, признанных беженцами, а также жилые помещения для социальной защиты отдельных категорий граждан</w:t>
            </w:r>
            <w:r>
              <w:rPr>
                <w:rFonts w:ascii="Liberation Serif" w:hAnsi="Liberation Serif" w:cs="Liberation Serif" w:eastAsia="Liberation Serif"/>
              </w:rPr>
              <w:t xml:space="preserve">, приобретающие электрическую энергию (мощность) для коммунально-бытового потребления населения в объемах фактического потребления электрической энергии населения и объемах электрической энергии, израсходованной на места общего пользования, за исключением: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исполнителей коммунальных услуг (товариществ собственников жилья, жилищно-строительных, жилищных или иных специализированных потребительских кооперативов либо управляющих организаций), приобретающих электрическую энергию (мощность) для предоставления комм</w:t>
            </w:r>
            <w:r>
              <w:rPr>
                <w:rFonts w:ascii="Liberation Serif" w:hAnsi="Liberation Serif" w:cs="Liberation Serif" w:eastAsia="Liberation Serif"/>
              </w:rPr>
              <w:t xml:space="preserve">унальных услуг собственникам и пользователям жилых помещений и содержания общего имущества многоквартирных домов;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наймодателей (или уполномоченных ими лиц), предоставляющих гражданам жилые </w:t>
            </w:r>
            <w:r>
              <w:rPr>
                <w:rFonts w:ascii="Liberation Serif" w:hAnsi="Liberation Serif" w:cs="Liberation Serif" w:eastAsia="Liberation Serif"/>
              </w:rPr>
              <w:t xml:space="preserve">помещения специализированного жилищного фонда, включая жилые помеще</w:t>
            </w:r>
            <w:r>
              <w:rPr>
                <w:rFonts w:ascii="Liberation Serif" w:hAnsi="Liberation Serif" w:cs="Liberation Serif" w:eastAsia="Liberation Serif"/>
              </w:rPr>
              <w:t xml:space="preserve">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поселения лиц, признанны</w:t>
            </w:r>
            <w:r>
              <w:rPr>
                <w:rFonts w:ascii="Liberation Serif" w:hAnsi="Liberation Serif" w:cs="Liberation Serif" w:eastAsia="Liberation Serif"/>
              </w:rPr>
              <w:t xml:space="preserve">х беженцами, а также жилые помещения для социальной защиты отдельных категорий граждан, приобретающих электрическую энергию (мощность) для предоставления коммунальных услуг пользователям таких жилых помещений в объемах потребления электрической энергии нас</w:t>
            </w:r>
            <w:r>
              <w:rPr>
                <w:rFonts w:ascii="Liberation Serif" w:hAnsi="Liberation Serif" w:cs="Liberation Serif" w:eastAsia="Liberation Serif"/>
              </w:rPr>
              <w:t xml:space="preserve">елением и содержания мест общего пользования в домах, в которых имеются жилые помещения специализированного жилого фонда.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5.2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Садоводческие некоммерческие товарищества и огороднические некоммерческие товарищества.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5.3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5.4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Содержащиеся за счет прихожан религиозные организации.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5.5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населению категория</w:t>
            </w:r>
            <w:r>
              <w:rPr>
                <w:rFonts w:ascii="Liberation Serif" w:hAnsi="Liberation Serif" w:cs="Liberation Serif" w:eastAsia="Liberation Serif"/>
              </w:rPr>
              <w:t xml:space="preserve">м потребителей в объемах фактического потребления населения и приравненных к нему категорий потребителей,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</w:t>
            </w:r>
            <w:r>
              <w:rPr>
                <w:rFonts w:ascii="Liberation Serif" w:hAnsi="Liberation Serif" w:cs="Liberation Serif" w:eastAsia="Liberation Serif"/>
              </w:rPr>
              <w:t xml:space="preserve">существления коммерческой (профессиональной) деятельности.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5.6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5121" w:type="dxa"/>
            <w:textDirection w:val="lrTb"/>
            <w:noWrap w:val="false"/>
          </w:tcPr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Объединения граждан, приобретающих электрическую энергию (мощность) для </w:t>
            </w:r>
            <w:r>
              <w:rPr>
                <w:rFonts w:ascii="Liberation Serif" w:hAnsi="Liberation Serif" w:cs="Liberation Serif" w:eastAsia="Liberation Serif"/>
              </w:rPr>
              <w:t xml:space="preserve">использования в принадлежащих им хозяйственных постройках (погреба, сараи).</w:t>
            </w:r>
            <w:r/>
          </w:p>
          <w:p>
            <w:pPr>
              <w:pStyle w:val="835"/>
              <w:ind w:firstLine="283"/>
              <w:jc w:val="both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Некоммерческие объединения граждан (гаражно-строительные, гаражные кооперативы),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5"/>
              <w:jc w:val="center"/>
              <w:rPr>
                <w:rFonts w:ascii="Liberation Serif" w:hAnsi="Liberation Serif" w:cs="Liberation Serif" w:eastAsia="Liberation Serif"/>
              </w:rPr>
            </w:pPr>
            <w:r>
              <w:rPr>
                <w:rFonts w:ascii="Liberation Serif" w:hAnsi="Liberation Serif" w:cs="Liberation Serif" w:eastAsia="Liberation Serif"/>
              </w:rPr>
              <w:t xml:space="preserve">1</w:t>
            </w:r>
            <w:r/>
          </w:p>
        </w:tc>
      </w:tr>
    </w:tbl>
    <w:p>
      <w:pPr>
        <w:pStyle w:val="835"/>
        <w:jc w:val="both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</w:rPr>
      </w:r>
      <w:r/>
    </w:p>
    <w:p>
      <w:pPr>
        <w:pStyle w:val="835"/>
        <w:rPr>
          <w:rFonts w:ascii="Liberation Serif" w:hAnsi="Liberation Serif" w:cs="Liberation Serif" w:eastAsia="Liberation Serif"/>
        </w:rPr>
      </w:pPr>
      <w:r>
        <w:rPr>
          <w:rFonts w:ascii="Liberation Serif" w:hAnsi="Liberation Serif" w:cs="Liberation Serif" w:eastAsia="Liberation Serif"/>
          <w:i/>
          <w:color w:val="0000FF"/>
        </w:rPr>
        <w:br/>
      </w:r>
      <w:r/>
    </w:p>
    <w:sectPr>
      <w:footnotePr/>
      <w:endnotePr/>
      <w:type w:val="nextPage"/>
      <w:pgSz w:w="11906" w:h="16838" w:orient="portrait"/>
      <w:pgMar w:top="1440" w:right="567" w:bottom="873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Style w:val="835"/>
      </w:pPr>
      <w:r>
        <w:separator/>
      </w:r>
      <w:r/>
    </w:p>
  </w:endnote>
  <w:endnote w:type="continuationSeparator" w:id="0">
    <w:p>
      <w:pPr>
        <w:pStyle w:val="835"/>
      </w:pPr>
      <w:r>
        <w: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Tahoma">
    <w:panose1 w:val="020B06060305040202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Style w:val="835"/>
      </w:pPr>
      <w:r>
        <w:separator/>
      </w:r>
      <w:r/>
    </w:p>
  </w:footnote>
  <w:footnote w:type="continuationSeparator" w:id="0">
    <w:p>
      <w:pPr>
        <w:pStyle w:val="835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4"/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6">
    <w:name w:val="Heading 1 Char"/>
    <w:basedOn w:val="663"/>
    <w:link w:val="654"/>
    <w:uiPriority w:val="9"/>
    <w:rPr>
      <w:rFonts w:ascii="Arial" w:hAnsi="Arial" w:cs="Arial" w:eastAsia="Arial"/>
      <w:sz w:val="40"/>
      <w:szCs w:val="40"/>
    </w:rPr>
  </w:style>
  <w:style w:type="character" w:styleId="637">
    <w:name w:val="Heading 2 Char"/>
    <w:basedOn w:val="663"/>
    <w:link w:val="655"/>
    <w:uiPriority w:val="9"/>
    <w:rPr>
      <w:rFonts w:ascii="Arial" w:hAnsi="Arial" w:cs="Arial" w:eastAsia="Arial"/>
      <w:sz w:val="34"/>
    </w:rPr>
  </w:style>
  <w:style w:type="character" w:styleId="638">
    <w:name w:val="Heading 3 Char"/>
    <w:basedOn w:val="663"/>
    <w:link w:val="656"/>
    <w:uiPriority w:val="9"/>
    <w:rPr>
      <w:rFonts w:ascii="Arial" w:hAnsi="Arial" w:cs="Arial" w:eastAsia="Arial"/>
      <w:sz w:val="30"/>
      <w:szCs w:val="30"/>
    </w:rPr>
  </w:style>
  <w:style w:type="character" w:styleId="639">
    <w:name w:val="Heading 4 Char"/>
    <w:basedOn w:val="663"/>
    <w:link w:val="657"/>
    <w:uiPriority w:val="9"/>
    <w:rPr>
      <w:rFonts w:ascii="Arial" w:hAnsi="Arial" w:cs="Arial" w:eastAsia="Arial"/>
      <w:b/>
      <w:bCs/>
      <w:sz w:val="26"/>
      <w:szCs w:val="26"/>
    </w:rPr>
  </w:style>
  <w:style w:type="character" w:styleId="640">
    <w:name w:val="Heading 5 Char"/>
    <w:basedOn w:val="663"/>
    <w:link w:val="658"/>
    <w:uiPriority w:val="9"/>
    <w:rPr>
      <w:rFonts w:ascii="Arial" w:hAnsi="Arial" w:cs="Arial" w:eastAsia="Arial"/>
      <w:b/>
      <w:bCs/>
      <w:sz w:val="24"/>
      <w:szCs w:val="24"/>
    </w:rPr>
  </w:style>
  <w:style w:type="character" w:styleId="641">
    <w:name w:val="Heading 6 Char"/>
    <w:basedOn w:val="663"/>
    <w:link w:val="659"/>
    <w:uiPriority w:val="9"/>
    <w:rPr>
      <w:rFonts w:ascii="Arial" w:hAnsi="Arial" w:cs="Arial" w:eastAsia="Arial"/>
      <w:b/>
      <w:bCs/>
      <w:sz w:val="22"/>
      <w:szCs w:val="22"/>
    </w:rPr>
  </w:style>
  <w:style w:type="character" w:styleId="642">
    <w:name w:val="Heading 7 Char"/>
    <w:basedOn w:val="663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43">
    <w:name w:val="Heading 8 Char"/>
    <w:basedOn w:val="663"/>
    <w:link w:val="661"/>
    <w:uiPriority w:val="9"/>
    <w:rPr>
      <w:rFonts w:ascii="Arial" w:hAnsi="Arial" w:cs="Arial" w:eastAsia="Arial"/>
      <w:i/>
      <w:iCs/>
      <w:sz w:val="22"/>
      <w:szCs w:val="22"/>
    </w:rPr>
  </w:style>
  <w:style w:type="character" w:styleId="644">
    <w:name w:val="Heading 9 Char"/>
    <w:basedOn w:val="663"/>
    <w:link w:val="662"/>
    <w:uiPriority w:val="9"/>
    <w:rPr>
      <w:rFonts w:ascii="Arial" w:hAnsi="Arial" w:cs="Arial" w:eastAsia="Arial"/>
      <w:i/>
      <w:iCs/>
      <w:sz w:val="21"/>
      <w:szCs w:val="21"/>
    </w:rPr>
  </w:style>
  <w:style w:type="character" w:styleId="645">
    <w:name w:val="Title Char"/>
    <w:basedOn w:val="663"/>
    <w:link w:val="677"/>
    <w:uiPriority w:val="10"/>
    <w:rPr>
      <w:sz w:val="48"/>
      <w:szCs w:val="48"/>
    </w:rPr>
  </w:style>
  <w:style w:type="character" w:styleId="646">
    <w:name w:val="Subtitle Char"/>
    <w:basedOn w:val="663"/>
    <w:link w:val="679"/>
    <w:uiPriority w:val="11"/>
    <w:rPr>
      <w:sz w:val="24"/>
      <w:szCs w:val="24"/>
    </w:rPr>
  </w:style>
  <w:style w:type="character" w:styleId="647">
    <w:name w:val="Quote Char"/>
    <w:link w:val="681"/>
    <w:uiPriority w:val="29"/>
    <w:rPr>
      <w:i/>
    </w:rPr>
  </w:style>
  <w:style w:type="character" w:styleId="648">
    <w:name w:val="Intense Quote Char"/>
    <w:link w:val="683"/>
    <w:uiPriority w:val="30"/>
    <w:rPr>
      <w:i/>
    </w:rPr>
  </w:style>
  <w:style w:type="character" w:styleId="649">
    <w:name w:val="Header Char"/>
    <w:basedOn w:val="663"/>
    <w:link w:val="685"/>
    <w:uiPriority w:val="99"/>
  </w:style>
  <w:style w:type="character" w:styleId="650">
    <w:name w:val="Caption Char"/>
    <w:basedOn w:val="689"/>
    <w:link w:val="687"/>
    <w:uiPriority w:val="99"/>
  </w:style>
  <w:style w:type="character" w:styleId="651">
    <w:name w:val="Footnote Text Char"/>
    <w:link w:val="818"/>
    <w:uiPriority w:val="99"/>
    <w:rPr>
      <w:sz w:val="18"/>
    </w:rPr>
  </w:style>
  <w:style w:type="character" w:styleId="652">
    <w:name w:val="Endnote Text Char"/>
    <w:link w:val="821"/>
    <w:uiPriority w:val="99"/>
    <w:rPr>
      <w:sz w:val="20"/>
    </w:rPr>
  </w:style>
  <w:style w:type="paragraph" w:styleId="653" w:default="1">
    <w:name w:val="Normal"/>
    <w:rPr>
      <w:sz w:val="24"/>
      <w:szCs w:val="24"/>
    </w:rPr>
    <w:pPr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654">
    <w:name w:val="Heading 1"/>
    <w:basedOn w:val="653"/>
    <w:next w:val="653"/>
    <w:link w:val="666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655">
    <w:name w:val="Heading 2"/>
    <w:basedOn w:val="653"/>
    <w:next w:val="653"/>
    <w:link w:val="667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656">
    <w:name w:val="Heading 3"/>
    <w:basedOn w:val="653"/>
    <w:next w:val="653"/>
    <w:link w:val="668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paragraph" w:styleId="657">
    <w:name w:val="Heading 4"/>
    <w:basedOn w:val="653"/>
    <w:next w:val="653"/>
    <w:link w:val="669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658">
    <w:name w:val="Heading 5"/>
    <w:basedOn w:val="653"/>
    <w:next w:val="653"/>
    <w:link w:val="670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after="200" w:before="320"/>
      <w:outlineLvl w:val="4"/>
    </w:pPr>
  </w:style>
  <w:style w:type="paragraph" w:styleId="659">
    <w:name w:val="Heading 6"/>
    <w:basedOn w:val="653"/>
    <w:next w:val="653"/>
    <w:link w:val="67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660">
    <w:name w:val="Heading 7"/>
    <w:basedOn w:val="653"/>
    <w:next w:val="653"/>
    <w:link w:val="6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661">
    <w:name w:val="Heading 8"/>
    <w:basedOn w:val="653"/>
    <w:next w:val="653"/>
    <w:link w:val="67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662">
    <w:name w:val="Heading 9"/>
    <w:basedOn w:val="653"/>
    <w:next w:val="653"/>
    <w:link w:val="674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link w:val="654"/>
    <w:uiPriority w:val="9"/>
    <w:rPr>
      <w:rFonts w:ascii="Arial" w:hAnsi="Arial" w:cs="Arial" w:eastAsia="Arial"/>
      <w:sz w:val="40"/>
      <w:szCs w:val="40"/>
    </w:rPr>
  </w:style>
  <w:style w:type="character" w:styleId="667" w:customStyle="1">
    <w:name w:val="Заголовок 2 Знак"/>
    <w:link w:val="655"/>
    <w:uiPriority w:val="9"/>
    <w:rPr>
      <w:rFonts w:ascii="Arial" w:hAnsi="Arial" w:cs="Arial" w:eastAsia="Arial"/>
      <w:sz w:val="34"/>
    </w:rPr>
  </w:style>
  <w:style w:type="character" w:styleId="668" w:customStyle="1">
    <w:name w:val="Заголовок 3 Знак"/>
    <w:link w:val="656"/>
    <w:uiPriority w:val="9"/>
    <w:rPr>
      <w:rFonts w:ascii="Arial" w:hAnsi="Arial" w:cs="Arial" w:eastAsia="Arial"/>
      <w:sz w:val="30"/>
      <w:szCs w:val="30"/>
    </w:rPr>
  </w:style>
  <w:style w:type="character" w:styleId="669" w:customStyle="1">
    <w:name w:val="Заголовок 4 Знак"/>
    <w:link w:val="657"/>
    <w:uiPriority w:val="9"/>
    <w:rPr>
      <w:rFonts w:ascii="Arial" w:hAnsi="Arial" w:cs="Arial" w:eastAsia="Arial"/>
      <w:b/>
      <w:bCs/>
      <w:sz w:val="26"/>
      <w:szCs w:val="26"/>
    </w:rPr>
  </w:style>
  <w:style w:type="character" w:styleId="670" w:customStyle="1">
    <w:name w:val="Заголовок 5 Знак"/>
    <w:link w:val="658"/>
    <w:uiPriority w:val="9"/>
    <w:rPr>
      <w:rFonts w:ascii="Arial" w:hAnsi="Arial" w:cs="Arial" w:eastAsia="Arial"/>
      <w:b/>
      <w:bCs/>
      <w:sz w:val="24"/>
      <w:szCs w:val="24"/>
    </w:rPr>
  </w:style>
  <w:style w:type="character" w:styleId="671" w:customStyle="1">
    <w:name w:val="Заголовок 6 Знак"/>
    <w:link w:val="659"/>
    <w:uiPriority w:val="9"/>
    <w:rPr>
      <w:rFonts w:ascii="Arial" w:hAnsi="Arial" w:cs="Arial" w:eastAsia="Arial"/>
      <w:b/>
      <w:bCs/>
      <w:sz w:val="22"/>
      <w:szCs w:val="22"/>
    </w:rPr>
  </w:style>
  <w:style w:type="character" w:styleId="672" w:customStyle="1">
    <w:name w:val="Заголовок 7 Знак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73" w:customStyle="1">
    <w:name w:val="Заголовок 8 Знак"/>
    <w:link w:val="661"/>
    <w:uiPriority w:val="9"/>
    <w:rPr>
      <w:rFonts w:ascii="Arial" w:hAnsi="Arial" w:cs="Arial" w:eastAsia="Arial"/>
      <w:i/>
      <w:iCs/>
      <w:sz w:val="22"/>
      <w:szCs w:val="22"/>
    </w:rPr>
  </w:style>
  <w:style w:type="character" w:styleId="674" w:customStyle="1">
    <w:name w:val="Заголовок 9 Знак"/>
    <w:link w:val="662"/>
    <w:uiPriority w:val="9"/>
    <w:rPr>
      <w:rFonts w:ascii="Arial" w:hAnsi="Arial" w:cs="Arial" w:eastAsia="Arial"/>
      <w:i/>
      <w:iCs/>
      <w:sz w:val="21"/>
      <w:szCs w:val="21"/>
    </w:rPr>
  </w:style>
  <w:style w:type="paragraph" w:styleId="675">
    <w:name w:val="List Paragraph"/>
    <w:basedOn w:val="653"/>
    <w:qFormat/>
    <w:uiPriority w:val="34"/>
    <w:pPr>
      <w:contextualSpacing w:val="true"/>
      <w:ind w:left="720"/>
    </w:pPr>
  </w:style>
  <w:style w:type="paragraph" w:styleId="676">
    <w:name w:val="No Spacing"/>
    <w:qFormat/>
    <w:uiPriority w:val="1"/>
  </w:style>
  <w:style w:type="paragraph" w:styleId="677">
    <w:name w:val="Title"/>
    <w:basedOn w:val="653"/>
    <w:next w:val="653"/>
    <w:link w:val="678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78" w:customStyle="1">
    <w:name w:val="Название Знак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qFormat/>
    <w:uiPriority w:val="11"/>
    <w:pPr>
      <w:spacing w:after="200" w:before="200"/>
    </w:pPr>
  </w:style>
  <w:style w:type="character" w:styleId="680" w:customStyle="1">
    <w:name w:val="Подзаголовок Знак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qFormat/>
    <w:uiPriority w:val="29"/>
    <w:rPr>
      <w:i/>
    </w:rPr>
    <w:pPr>
      <w:ind w:left="720" w:right="720"/>
    </w:p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link w:val="685"/>
    <w:uiPriority w:val="99"/>
  </w:style>
  <w:style w:type="paragraph" w:styleId="687">
    <w:name w:val="Footer"/>
    <w:basedOn w:val="653"/>
    <w:link w:val="69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uiPriority w:val="99"/>
  </w:style>
  <w:style w:type="paragraph" w:styleId="689">
    <w:name w:val="Caption"/>
    <w:basedOn w:val="653"/>
    <w:next w:val="65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90" w:customStyle="1">
    <w:name w:val="Нижний колонтитул Знак"/>
    <w:link w:val="687"/>
    <w:uiPriority w:val="99"/>
  </w:style>
  <w:style w:type="table" w:styleId="691">
    <w:name w:val="Table Grid"/>
    <w:uiPriority w:val="59"/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 w:customStyle="1">
    <w:name w:val="Table Grid Light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uiPriority w:val="59"/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uiPriority w:val="59"/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8">
    <w:name w:val="Grid Table 1 Light"/>
    <w:uiPriority w:val="99"/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3"/>
    <w:uiPriority w:val="99"/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4"/>
    <w:uiPriority w:val="59"/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0" w:customStyle="1">
    <w:name w:val="Grid Table 4 - Accent 1"/>
    <w:uiPriority w:val="5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21" w:customStyle="1">
    <w:name w:val="Grid Table 4 - Accent 2"/>
    <w:uiPriority w:val="5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22" w:customStyle="1">
    <w:name w:val="Grid Table 4 - Accent 3"/>
    <w:uiPriority w:val="5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23" w:customStyle="1">
    <w:name w:val="Grid Table 4 - Accent 4"/>
    <w:uiPriority w:val="5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24" w:customStyle="1">
    <w:name w:val="Grid Table 4 - Accent 5"/>
    <w:uiPriority w:val="5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25" w:customStyle="1">
    <w:name w:val="Grid Table 4 - Accent 6"/>
    <w:uiPriority w:val="5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26">
    <w:name w:val="Grid Table 5 Dark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27" w:customStyle="1">
    <w:name w:val="Grid Table 5 Dark- Accent 1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28" w:customStyle="1">
    <w:name w:val="Grid Table 5 Dark - Accent 2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29" w:customStyle="1">
    <w:name w:val="Grid Table 5 Dark - Accent 3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30" w:customStyle="1">
    <w:name w:val="Grid Table 5 Dark- Accent 4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31" w:customStyle="1">
    <w:name w:val="Grid Table 5 Dark - Accent 5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32" w:customStyle="1">
    <w:name w:val="Grid Table 5 Dark - Accent 6"/>
    <w:uiPriority w:val="99"/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33">
    <w:name w:val="Grid Table 6 Colorful"/>
    <w:uiPriority w:val="99"/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uiPriority w:val="99"/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uiPriority w:val="99"/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uiPriority w:val="99"/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uiPriority w:val="99"/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>
    <w:name w:val="Grid Table 7 Colorful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741" w:customStyle="1">
    <w:name w:val="Grid Table 7 Colorful - Accent 1"/>
    <w:uiPriority w:val="99"/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6BFDD" w:sz="4" w:space="0" w:themeColor="accen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A6BFDD" w:sz="4" w:space="0" w:themeColor="accent1" w:themeTint="80"/>
          <w:right w:val="none" w:sz="0" w:space="0" w:color="auto"/>
          <w:bottom w:val="none" w:sz="0" w:space="0" w:color="auto"/>
        </w:tcBorders>
      </w:tcPr>
    </w:tblStylePr>
  </w:style>
  <w:style w:type="table" w:styleId="742" w:customStyle="1">
    <w:name w:val="Grid Table 7 Colorful - Accent 2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D99695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D99695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743" w:customStyle="1">
    <w:name w:val="Grid Table 7 Colorful - Accent 3"/>
    <w:uiPriority w:val="99"/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ABB59" w:sz="4" w:space="0" w:themeColor="accent3" w:themeTint="FE"/>
          <w:bottom w:val="none" w:sz="0" w:space="0" w:color="auto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9ABB59" w:sz="4" w:space="0" w:themeColor="accent3" w:themeTint="FE"/>
          <w:right w:val="none" w:sz="0" w:space="0" w:color="auto"/>
          <w:bottom w:val="none" w:sz="0" w:space="0" w:color="auto"/>
        </w:tcBorders>
      </w:tcPr>
    </w:tblStylePr>
  </w:style>
  <w:style w:type="table" w:styleId="744" w:customStyle="1">
    <w:name w:val="Grid Table 7 Colorful - Accent 4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B2A1C6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B2A1C6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745" w:customStyle="1">
    <w:name w:val="Grid Table 7 Colorful - Accent 5"/>
    <w:uiPriority w:val="99"/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9D0DE" w:sz="4" w:space="0" w:themeColor="accent5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99D0DE" w:sz="4" w:space="0" w:themeColor="accent5" w:themeTint="90"/>
          <w:right w:val="none" w:sz="0" w:space="0" w:color="auto"/>
          <w:bottom w:val="none" w:sz="0" w:space="0" w:color="auto"/>
        </w:tcBorders>
      </w:tcPr>
    </w:tblStylePr>
  </w:style>
  <w:style w:type="table" w:styleId="746" w:customStyle="1">
    <w:name w:val="Grid Table 7 Colorful - Accent 6"/>
    <w:uiPriority w:val="99"/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AC396" w:sz="4" w:space="0" w:themeColor="accent6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FAC396" w:sz="4" w:space="0" w:themeColor="accent6" w:themeTint="90"/>
          <w:right w:val="none" w:sz="0" w:space="0" w:color="auto"/>
          <w:bottom w:val="none" w:sz="0" w:space="0" w:color="auto"/>
        </w:tcBorders>
      </w:tcPr>
    </w:tblStylePr>
  </w:style>
  <w:style w:type="table" w:styleId="74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List Table 2"/>
    <w:uiPriority w:val="99"/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5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5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5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5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5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6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61">
    <w:name w:val="List Table 3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uiPriority w:val="99"/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uiPriority w:val="99"/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uiPriority w:val="99"/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uiPriority w:val="99"/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uiPriority w:val="99"/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uiPriority w:val="99"/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uiPriority w:val="99"/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uiPriority w:val="99"/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uiPriority w:val="99"/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uiPriority w:val="99"/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uiPriority w:val="99"/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uiPriority w:val="99"/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uiPriority w:val="99"/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uiPriority w:val="99"/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uiPriority w:val="99"/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uiPriority w:val="99"/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uiPriority w:val="99"/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uiPriority w:val="99"/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uiPriority w:val="99"/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uiPriority w:val="99"/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78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78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78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78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78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78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78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79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4F81BD" w:sz="4" w:space="0" w:themeColor="accent1"/>
          <w:bottom w:val="none" w:sz="0" w:space="0" w:color="auto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4F81BD" w:sz="4" w:space="0" w:themeColor="accent1"/>
          <w:right w:val="none" w:sz="0" w:space="0" w:color="auto"/>
          <w:bottom w:val="none" w:sz="0" w:space="0" w:color="auto"/>
        </w:tcBorders>
      </w:tcPr>
    </w:tblStylePr>
  </w:style>
  <w:style w:type="table" w:styleId="79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D99695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D99695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79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C3D69B" w:sz="4" w:space="0" w:themeColor="accent3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C3D69B" w:sz="4" w:space="0" w:themeColor="accent3" w:themeTint="98"/>
          <w:right w:val="none" w:sz="0" w:space="0" w:color="auto"/>
          <w:bottom w:val="none" w:sz="0" w:space="0" w:color="auto"/>
        </w:tcBorders>
      </w:tcPr>
    </w:tblStylePr>
  </w:style>
  <w:style w:type="table" w:styleId="79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B2A1C6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B2A1C6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79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2CCDC" w:sz="4" w:space="0" w:themeColor="accent5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92CCDC" w:sz="4" w:space="0" w:themeColor="accent5" w:themeTint="9A"/>
          <w:right w:val="none" w:sz="0" w:space="0" w:color="auto"/>
          <w:bottom w:val="none" w:sz="0" w:space="0" w:color="auto"/>
        </w:tcBorders>
      </w:tcPr>
    </w:tblStylePr>
  </w:style>
  <w:style w:type="table" w:styleId="79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AC090" w:sz="4" w:space="0" w:themeColor="accent6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sz="0" w:space="0" w:color="auto"/>
          <w:top w:val="single" w:color="FAC090" w:sz="4" w:space="0" w:themeColor="accent6" w:themeTint="98"/>
          <w:right w:val="none" w:sz="0" w:space="0" w:color="auto"/>
          <w:bottom w:val="none" w:sz="0" w:space="0" w:color="auto"/>
        </w:tcBorders>
      </w:tcPr>
    </w:tblStylePr>
  </w:style>
  <w:style w:type="table" w:styleId="796" w:customStyle="1">
    <w:name w:val="Lined - Accent"/>
    <w:uiPriority w:val="99"/>
    <w:rPr>
      <w:color w:val="404040"/>
      <w:sz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797" w:customStyle="1">
    <w:name w:val="Lined - Accent 1"/>
    <w:uiPriority w:val="99"/>
    <w:rPr>
      <w:color w:val="404040"/>
      <w:sz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798" w:customStyle="1">
    <w:name w:val="Lined - Accent 2"/>
    <w:uiPriority w:val="99"/>
    <w:rPr>
      <w:color w:val="404040"/>
      <w:sz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799" w:customStyle="1">
    <w:name w:val="Lined - Accent 3"/>
    <w:uiPriority w:val="99"/>
    <w:rPr>
      <w:color w:val="404040"/>
      <w:sz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0" w:customStyle="1">
    <w:name w:val="Lined - Accent 4"/>
    <w:uiPriority w:val="99"/>
    <w:rPr>
      <w:color w:val="404040"/>
      <w:sz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1" w:customStyle="1">
    <w:name w:val="Lined - Accent 5"/>
    <w:uiPriority w:val="99"/>
    <w:rPr>
      <w:color w:val="404040"/>
      <w:sz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02" w:customStyle="1">
    <w:name w:val="Lined - Accent 6"/>
    <w:uiPriority w:val="99"/>
    <w:rPr>
      <w:color w:val="404040"/>
      <w:sz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03" w:customStyle="1">
    <w:name w:val="Bordered &amp; Lined - Accent"/>
    <w:uiPriority w:val="99"/>
    <w:rPr>
      <w:color w:val="404040"/>
      <w:sz w:val="20"/>
    </w:r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04" w:customStyle="1">
    <w:name w:val="Bordered &amp; Lined - Accent 1"/>
    <w:uiPriority w:val="99"/>
    <w:rPr>
      <w:color w:val="404040"/>
      <w:sz w:val="20"/>
    </w:r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05" w:customStyle="1">
    <w:name w:val="Bordered &amp; Lined - Accent 2"/>
    <w:uiPriority w:val="99"/>
    <w:rPr>
      <w:color w:val="404040"/>
      <w:sz w:val="20"/>
    </w:r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06" w:customStyle="1">
    <w:name w:val="Bordered &amp; Lined - Accent 3"/>
    <w:uiPriority w:val="99"/>
    <w:rPr>
      <w:color w:val="404040"/>
      <w:sz w:val="20"/>
    </w:r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7" w:customStyle="1">
    <w:name w:val="Bordered &amp; Lined - Accent 4"/>
    <w:uiPriority w:val="99"/>
    <w:rPr>
      <w:color w:val="404040"/>
      <w:sz w:val="20"/>
    </w:r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8" w:customStyle="1">
    <w:name w:val="Bordered &amp; Lined - Accent 5"/>
    <w:uiPriority w:val="99"/>
    <w:rPr>
      <w:color w:val="404040"/>
      <w:sz w:val="20"/>
    </w:r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09" w:customStyle="1">
    <w:name w:val="Bordered &amp; Lined - Accent 6"/>
    <w:uiPriority w:val="99"/>
    <w:rPr>
      <w:color w:val="404040"/>
      <w:sz w:val="20"/>
    </w:r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10" w:customStyle="1">
    <w:name w:val="Bordered"/>
    <w:uiPriority w:val="99"/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11" w:customStyle="1">
    <w:name w:val="Bordered - Accent 1"/>
    <w:uiPriority w:val="99"/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12" w:customStyle="1">
    <w:name w:val="Bordered - Accent 2"/>
    <w:uiPriority w:val="99"/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13" w:customStyle="1">
    <w:name w:val="Bordered - Accent 3"/>
    <w:uiPriority w:val="99"/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14" w:customStyle="1">
    <w:name w:val="Bordered - Accent 4"/>
    <w:uiPriority w:val="99"/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15" w:customStyle="1">
    <w:name w:val="Bordered - Accent 5"/>
    <w:uiPriority w:val="99"/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16" w:customStyle="1">
    <w:name w:val="Bordered - Accent 6"/>
    <w:uiPriority w:val="99"/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653"/>
    <w:link w:val="819"/>
    <w:uiPriority w:val="99"/>
    <w:semiHidden/>
    <w:unhideWhenUsed/>
    <w:rPr>
      <w:sz w:val="18"/>
    </w:rPr>
    <w:pPr>
      <w:spacing w:after="40"/>
    </w:p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653"/>
    <w:link w:val="822"/>
    <w:uiPriority w:val="99"/>
    <w:semiHidden/>
    <w:unhideWhenUsed/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653"/>
    <w:next w:val="653"/>
    <w:uiPriority w:val="39"/>
    <w:unhideWhenUsed/>
    <w:pPr>
      <w:spacing w:after="57"/>
    </w:pPr>
  </w:style>
  <w:style w:type="paragraph" w:styleId="825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6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7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8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9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30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1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2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653"/>
    <w:next w:val="653"/>
    <w:uiPriority w:val="99"/>
    <w:unhideWhenUsed/>
  </w:style>
  <w:style w:type="paragraph" w:styleId="835" w:customStyle="1">
    <w:name w:val="ConsPlusNormal"/>
  </w:style>
  <w:style w:type="paragraph" w:styleId="836" w:customStyle="1">
    <w:name w:val="ConsPlusNonformat"/>
    <w:rPr>
      <w:rFonts w:ascii="Courier New" w:hAnsi="Courier New" w:cs="Courier New" w:eastAsia="Courier New"/>
      <w:sz w:val="20"/>
    </w:rPr>
  </w:style>
  <w:style w:type="paragraph" w:styleId="837" w:customStyle="1">
    <w:name w:val="ConsPlusTitle"/>
    <w:rPr>
      <w:rFonts w:ascii="Arial" w:hAnsi="Arial" w:cs="Arial" w:eastAsia="Arial"/>
      <w:b/>
    </w:rPr>
  </w:style>
  <w:style w:type="paragraph" w:styleId="838" w:customStyle="1">
    <w:name w:val="ConsPlusCell"/>
    <w:rPr>
      <w:rFonts w:ascii="Courier New" w:hAnsi="Courier New" w:cs="Courier New" w:eastAsia="Courier New"/>
      <w:sz w:val="20"/>
    </w:rPr>
  </w:style>
  <w:style w:type="paragraph" w:styleId="839" w:customStyle="1">
    <w:name w:val="ConsPlusDocList"/>
    <w:rPr>
      <w:rFonts w:ascii="Tahoma" w:hAnsi="Tahoma" w:cs="Tahoma" w:eastAsia="Tahoma"/>
      <w:sz w:val="18"/>
    </w:rPr>
  </w:style>
  <w:style w:type="paragraph" w:styleId="840" w:customStyle="1">
    <w:name w:val="ConsPlusTitlePage"/>
    <w:rPr>
      <w:rFonts w:ascii="Tahoma" w:hAnsi="Tahoma" w:cs="Tahoma" w:eastAsia="Tahoma"/>
    </w:rPr>
  </w:style>
  <w:style w:type="paragraph" w:styleId="841" w:customStyle="1">
    <w:name w:val="ConsPlusJurTerm"/>
  </w:style>
  <w:style w:type="paragraph" w:styleId="842" w:customStyle="1">
    <w:name w:val="ConsPlusTextList"/>
  </w:style>
  <w:style w:type="paragraph" w:styleId="843" w:customStyle="1">
    <w:name w:val="ConsPlusTextList"/>
  </w:style>
  <w:style w:type="paragraph" w:styleId="844">
    <w:name w:val="Body Text Indent 2"/>
    <w:rPr>
      <w:sz w:val="28"/>
      <w:szCs w:val="24"/>
      <w:lang w:val="en-US" w:eastAsia="en-US"/>
    </w:rPr>
    <w:pPr>
      <w:ind w:firstLine="720"/>
      <w:jc w:val="both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845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image" Target="media/image1.png"/><Relationship Id="rId12" Type="http://schemas.openxmlformats.org/officeDocument/2006/relationships/hyperlink" Target="consultantplus://offline/ref=58344B958071A86B3646561228E60966DC92E4268CC732E0E688963FA3777EF3402C79FCB4CEF4D9C1E0E0d0j8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ФАС России от 10.03.2022 N 196/22&amp;quot;Об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тарифов&amp;quot;(Зарегистрировано в Минюсте России 07.11.2022 N 70823)</dc:title>
  <dc:creator>Гурская Екатерина Анатольевна</dc:creator>
  <cp:revision>5</cp:revision>
  <dcterms:created xsi:type="dcterms:W3CDTF">2022-11-22T09:49:00Z</dcterms:created>
  <dcterms:modified xsi:type="dcterms:W3CDTF">2022-11-29T09:45:18Z</dcterms:modified>
</cp:coreProperties>
</file>